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9D5F190" w:rsidR="0078256E" w:rsidRPr="004F11D7" w:rsidRDefault="002568CA"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April </w:t>
      </w:r>
      <w:r w:rsidR="000B76C4">
        <w:rPr>
          <w:rFonts w:ascii="Arial" w:eastAsia="Arial" w:hAnsi="Arial" w:cs="Arial"/>
          <w:b/>
          <w:bCs/>
          <w:color w:val="000000" w:themeColor="text1"/>
        </w:rPr>
        <w:t>2</w:t>
      </w:r>
      <w:r>
        <w:rPr>
          <w:rFonts w:ascii="Arial" w:eastAsia="Arial" w:hAnsi="Arial" w:cs="Arial"/>
          <w:b/>
          <w:bCs/>
          <w:color w:val="000000" w:themeColor="text1"/>
        </w:rPr>
        <w:t>3</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E79BEE0" w14:textId="00029BB9" w:rsidR="4036934C" w:rsidRDefault="4036934C" w:rsidP="4BC7EFC1">
      <w:pPr>
        <w:rPr>
          <w:rFonts w:ascii="Arial" w:eastAsia="Arial" w:hAnsi="Arial" w:cs="Arial"/>
          <w:b/>
          <w:bCs/>
          <w:color w:val="000000" w:themeColor="text1"/>
        </w:rPr>
      </w:pPr>
    </w:p>
    <w:p w14:paraId="09778342" w14:textId="1EBCD6DA" w:rsidR="3CEF6E56" w:rsidRDefault="3CEF6E56" w:rsidP="4A98F237">
      <w:pPr>
        <w:rPr>
          <w:rFonts w:ascii="Arial" w:eastAsia="Arial" w:hAnsi="Arial" w:cs="Arial"/>
          <w:b/>
          <w:bCs/>
          <w:color w:val="000000" w:themeColor="text1"/>
        </w:rPr>
      </w:pPr>
      <w:r w:rsidRPr="4A98F237">
        <w:rPr>
          <w:rFonts w:ascii="Arial" w:eastAsia="Arial" w:hAnsi="Arial" w:cs="Arial"/>
          <w:b/>
          <w:bCs/>
          <w:color w:val="000000" w:themeColor="text1"/>
        </w:rPr>
        <w:t>A NOTE ABOUT THIS DIGEST</w:t>
      </w:r>
    </w:p>
    <w:p w14:paraId="56E8C87B" w14:textId="368B4E12" w:rsidR="4A98F237" w:rsidRDefault="4A98F237" w:rsidP="4A98F237">
      <w:pPr>
        <w:rPr>
          <w:color w:val="000000" w:themeColor="text1"/>
        </w:rPr>
      </w:pPr>
    </w:p>
    <w:p w14:paraId="7F84D375" w14:textId="1CB83448" w:rsidR="7D90DC7E" w:rsidRDefault="7D90DC7E" w:rsidP="41FC76D3">
      <w:pPr>
        <w:rPr>
          <w:b/>
          <w:bCs/>
          <w:color w:val="000000" w:themeColor="text1"/>
        </w:rPr>
      </w:pPr>
      <w:r w:rsidRPr="41FC76D3">
        <w:rPr>
          <w:rFonts w:ascii="Arial" w:eastAsia="Arial" w:hAnsi="Arial" w:cs="Arial"/>
          <w:color w:val="000000" w:themeColor="text1"/>
        </w:rPr>
        <w:t>Beginning the week of May 3, this Digest will be published once a week on Friday.</w:t>
      </w:r>
    </w:p>
    <w:p w14:paraId="3954B679" w14:textId="4A249B35" w:rsidR="4A98F237" w:rsidRDefault="4A98F237" w:rsidP="4A98F237">
      <w:pPr>
        <w:rPr>
          <w:rFonts w:ascii="Arial" w:eastAsia="Arial" w:hAnsi="Arial" w:cs="Arial"/>
          <w:b/>
          <w:bCs/>
          <w:color w:val="000000" w:themeColor="text1"/>
        </w:rPr>
      </w:pPr>
    </w:p>
    <w:p w14:paraId="3FA1A91A" w14:textId="02C27EC1" w:rsidR="7F8D2DD7" w:rsidRDefault="7F8D2DD7" w:rsidP="6A987602">
      <w:pPr>
        <w:rPr>
          <w:rFonts w:ascii="Arial" w:eastAsia="Arial" w:hAnsi="Arial" w:cs="Arial"/>
          <w:b/>
          <w:bCs/>
          <w:color w:val="000000" w:themeColor="text1"/>
        </w:rPr>
      </w:pPr>
      <w:r w:rsidRPr="6A987602">
        <w:rPr>
          <w:rFonts w:ascii="Arial" w:eastAsia="Arial" w:hAnsi="Arial" w:cs="Arial"/>
          <w:b/>
          <w:bCs/>
          <w:color w:val="000000" w:themeColor="text1"/>
        </w:rPr>
        <w:t>QUESTION FROM FACULTY</w:t>
      </w:r>
    </w:p>
    <w:p w14:paraId="1CD94E38" w14:textId="5113ED89" w:rsidR="6A987602" w:rsidRDefault="6A987602" w:rsidP="6A987602">
      <w:pPr>
        <w:rPr>
          <w:b/>
          <w:bCs/>
          <w:color w:val="000000" w:themeColor="text1"/>
        </w:rPr>
      </w:pPr>
    </w:p>
    <w:p w14:paraId="1176774E" w14:textId="1700E740" w:rsidR="7F8D2DD7" w:rsidRDefault="7F8D2DD7" w:rsidP="6A987602">
      <w:pPr>
        <w:rPr>
          <w:b/>
          <w:bCs/>
          <w:color w:val="000000" w:themeColor="text1"/>
        </w:rPr>
      </w:pPr>
      <w:r w:rsidRPr="6A987602">
        <w:rPr>
          <w:rFonts w:ascii="Arial" w:eastAsia="Arial" w:hAnsi="Arial" w:cs="Arial"/>
          <w:b/>
          <w:bCs/>
          <w:color w:val="000000" w:themeColor="text1"/>
        </w:rPr>
        <w:t xml:space="preserve">Q: </w:t>
      </w:r>
      <w:r w:rsidRPr="6A987602">
        <w:rPr>
          <w:rFonts w:ascii="Arial" w:eastAsia="Arial" w:hAnsi="Arial" w:cs="Arial"/>
          <w:b/>
          <w:bCs/>
          <w:i/>
          <w:iCs/>
          <w:color w:val="000000" w:themeColor="text1"/>
        </w:rPr>
        <w:t>Can I test out of isolation?</w:t>
      </w:r>
    </w:p>
    <w:p w14:paraId="2C3F3F37" w14:textId="65C0BD73" w:rsidR="6A987602" w:rsidRDefault="6A987602" w:rsidP="6A987602">
      <w:pPr>
        <w:rPr>
          <w:b/>
          <w:bCs/>
          <w:i/>
          <w:iCs/>
          <w:color w:val="000000" w:themeColor="text1"/>
        </w:rPr>
      </w:pPr>
    </w:p>
    <w:p w14:paraId="21207038" w14:textId="01DECDD0" w:rsidR="7F8D2DD7" w:rsidRDefault="7F8D2DD7" w:rsidP="6A987602">
      <w:pPr>
        <w:rPr>
          <w:rFonts w:ascii="Arial" w:eastAsia="Arial" w:hAnsi="Arial" w:cs="Arial"/>
          <w:color w:val="000000" w:themeColor="text1"/>
        </w:rPr>
      </w:pPr>
      <w:r w:rsidRPr="6A987602">
        <w:rPr>
          <w:rFonts w:ascii="Arial" w:eastAsia="Arial" w:hAnsi="Arial" w:cs="Arial"/>
          <w:b/>
          <w:bCs/>
          <w:color w:val="000000" w:themeColor="text1"/>
        </w:rPr>
        <w:t xml:space="preserve">A: </w:t>
      </w:r>
      <w:r w:rsidRPr="6A987602">
        <w:rPr>
          <w:rFonts w:ascii="Arial" w:eastAsia="Arial" w:hAnsi="Arial" w:cs="Arial"/>
          <w:color w:val="000000" w:themeColor="text1"/>
        </w:rPr>
        <w:t xml:space="preserve">Individuals who have been placed in isolation cannot test out of isolation. Individuals who are in isolation are COVID-19 positive. They cannot leave isolation for a minimum of </w:t>
      </w:r>
      <w:r w:rsidR="5CA66C97" w:rsidRPr="6A987602">
        <w:rPr>
          <w:rFonts w:ascii="Arial" w:eastAsia="Arial" w:hAnsi="Arial" w:cs="Arial"/>
          <w:color w:val="000000" w:themeColor="text1"/>
        </w:rPr>
        <w:t xml:space="preserve">10 days and may have to isolate longer if they are symptomatic. The full FAQ is available </w:t>
      </w:r>
      <w:hyperlink r:id="rId13">
        <w:r w:rsidR="5CA66C97" w:rsidRPr="6A987602">
          <w:rPr>
            <w:rStyle w:val="Hyperlink"/>
            <w:rFonts w:ascii="Arial" w:eastAsia="Arial" w:hAnsi="Arial" w:cs="Arial"/>
          </w:rPr>
          <w:t>here</w:t>
        </w:r>
      </w:hyperlink>
      <w:r w:rsidR="5CA66C97" w:rsidRPr="6A987602">
        <w:rPr>
          <w:rFonts w:ascii="Arial" w:eastAsia="Arial" w:hAnsi="Arial" w:cs="Arial"/>
          <w:color w:val="000000" w:themeColor="text1"/>
        </w:rPr>
        <w:t xml:space="preserve">. </w:t>
      </w:r>
    </w:p>
    <w:p w14:paraId="45E70F14" w14:textId="0C69D42B" w:rsidR="6A987602" w:rsidRDefault="6A987602" w:rsidP="6A987602">
      <w:pPr>
        <w:rPr>
          <w:rFonts w:ascii="Arial" w:eastAsia="Arial" w:hAnsi="Arial" w:cs="Arial"/>
          <w:b/>
          <w:bCs/>
          <w:color w:val="000000" w:themeColor="text1"/>
        </w:rPr>
      </w:pPr>
    </w:p>
    <w:p w14:paraId="664147C0" w14:textId="4377C7F6" w:rsidR="6937ACE1" w:rsidRDefault="6937ACE1" w:rsidP="5DA9D8DF">
      <w:pPr>
        <w:rPr>
          <w:rFonts w:ascii="Arial" w:eastAsia="Arial" w:hAnsi="Arial" w:cs="Arial"/>
          <w:b/>
          <w:bCs/>
          <w:color w:val="000000" w:themeColor="text1"/>
        </w:rPr>
      </w:pPr>
      <w:r w:rsidRPr="5DA9D8DF">
        <w:rPr>
          <w:rFonts w:ascii="Arial" w:eastAsia="Arial" w:hAnsi="Arial" w:cs="Arial"/>
          <w:b/>
          <w:bCs/>
          <w:color w:val="000000" w:themeColor="text1"/>
        </w:rPr>
        <w:t>FEATURED VIDEO</w:t>
      </w:r>
    </w:p>
    <w:p w14:paraId="4DF21503" w14:textId="5F1190B7" w:rsidR="5DA9D8DF" w:rsidRDefault="5DA9D8DF" w:rsidP="5DA9D8DF">
      <w:pPr>
        <w:rPr>
          <w:b/>
          <w:bCs/>
          <w:color w:val="000000" w:themeColor="text1"/>
        </w:rPr>
      </w:pPr>
    </w:p>
    <w:p w14:paraId="47DEC2CA" w14:textId="0383EF01" w:rsidR="6937ACE1" w:rsidRDefault="6937ACE1" w:rsidP="5DA9D8DF">
      <w:pPr>
        <w:pStyle w:val="ListParagraph"/>
        <w:numPr>
          <w:ilvl w:val="0"/>
          <w:numId w:val="2"/>
        </w:numPr>
        <w:rPr>
          <w:rFonts w:eastAsiaTheme="minorEastAsia"/>
          <w:b/>
          <w:bCs/>
          <w:color w:val="000000" w:themeColor="text1"/>
        </w:rPr>
      </w:pPr>
      <w:r w:rsidRPr="5DA9D8DF">
        <w:rPr>
          <w:rFonts w:ascii="Arial" w:eastAsia="Arial" w:hAnsi="Arial" w:cs="Arial"/>
          <w:color w:val="000000" w:themeColor="text1"/>
        </w:rPr>
        <w:t xml:space="preserve">As part of the “COVID-19 Vaccines: Asked and Answered” video series, Troy Sutton, assistant professor of veterinary and biomedical sciences, explains that because variants continue to emerge, </w:t>
      </w:r>
      <w:hyperlink r:id="rId14">
        <w:r w:rsidRPr="5DA9D8DF">
          <w:rPr>
            <w:rStyle w:val="Hyperlink"/>
            <w:rFonts w:ascii="Arial" w:eastAsia="Arial" w:hAnsi="Arial" w:cs="Arial"/>
          </w:rPr>
          <w:t>we anticipate that SARS-CoV-2 will continue to circulate in humans for several years</w:t>
        </w:r>
      </w:hyperlink>
      <w:r w:rsidRPr="5DA9D8DF">
        <w:rPr>
          <w:rFonts w:ascii="Arial" w:eastAsia="Arial" w:hAnsi="Arial" w:cs="Arial"/>
          <w:color w:val="000000" w:themeColor="text1"/>
        </w:rPr>
        <w:t xml:space="preserve">, causing regular outbreaks. </w:t>
      </w:r>
    </w:p>
    <w:p w14:paraId="7208D82C" w14:textId="06BF75F8" w:rsidR="5DA9D8DF" w:rsidRDefault="5DA9D8DF" w:rsidP="5DA9D8DF">
      <w:pPr>
        <w:rPr>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6115026" w:rsidR="393B611A" w:rsidRDefault="393B611A" w:rsidP="07B14B7D">
      <w:pPr>
        <w:pStyle w:val="ListParagraph"/>
        <w:numPr>
          <w:ilvl w:val="0"/>
          <w:numId w:val="8"/>
        </w:numPr>
        <w:rPr>
          <w:rFonts w:ascii="Arial" w:eastAsia="Arial" w:hAnsi="Arial" w:cs="Arial"/>
          <w:color w:val="000000" w:themeColor="text1"/>
        </w:rPr>
      </w:pPr>
      <w:r w:rsidRPr="44EA89F8">
        <w:rPr>
          <w:rFonts w:ascii="Arial" w:eastAsia="Arial" w:hAnsi="Arial" w:cs="Arial"/>
          <w:color w:val="000000" w:themeColor="text1"/>
        </w:rPr>
        <w:t xml:space="preserve">Penn State’s </w:t>
      </w:r>
      <w:hyperlink r:id="rId15">
        <w:r w:rsidRPr="44EA89F8">
          <w:rPr>
            <w:rStyle w:val="Hyperlink"/>
            <w:rFonts w:ascii="Arial" w:eastAsia="Arial" w:hAnsi="Arial" w:cs="Arial"/>
          </w:rPr>
          <w:t>COVID-19 Dashboard</w:t>
        </w:r>
      </w:hyperlink>
      <w:r w:rsidRPr="44EA89F8">
        <w:rPr>
          <w:rFonts w:ascii="Arial" w:eastAsia="Arial" w:hAnsi="Arial" w:cs="Arial"/>
          <w:color w:val="000000" w:themeColor="text1"/>
        </w:rPr>
        <w:t xml:space="preserve"> shows ongoing results for all COVID-19 tests administered on campus since December 19, 2020, for faculty, staff, and students.</w:t>
      </w:r>
    </w:p>
    <w:p w14:paraId="3A2B32FD" w14:textId="7F4B4337" w:rsidR="5DA9D8DF" w:rsidRDefault="5DA9D8DF" w:rsidP="5DA9D8DF">
      <w:pPr>
        <w:rPr>
          <w:color w:val="000000" w:themeColor="text1"/>
        </w:rPr>
      </w:pPr>
    </w:p>
    <w:p w14:paraId="0E22851D" w14:textId="0EA9D894" w:rsidR="2EB544C7" w:rsidRDefault="2EB544C7" w:rsidP="44EA89F8">
      <w:pPr>
        <w:pStyle w:val="ListParagraph"/>
        <w:numPr>
          <w:ilvl w:val="0"/>
          <w:numId w:val="8"/>
        </w:numPr>
        <w:rPr>
          <w:rFonts w:ascii="Arial" w:eastAsia="Arial" w:hAnsi="Arial" w:cs="Arial"/>
          <w:color w:val="000000" w:themeColor="text1"/>
        </w:rPr>
      </w:pPr>
      <w:r w:rsidRPr="44EA89F8">
        <w:rPr>
          <w:rFonts w:ascii="Arial" w:eastAsia="Arial" w:hAnsi="Arial" w:cs="Arial"/>
          <w:color w:val="000000" w:themeColor="text1"/>
        </w:rPr>
        <w:t xml:space="preserve">Earlier this semester, an Academic Integrity Canvas module was created. Whether you downloaded the module and used it in your class, looked at the module back in February but didn’t incorporate it into your Spring class, or are just hearing about the Academic Integrity Canvas module for the first time, we would like to hear from you! Please complete this short </w:t>
      </w:r>
      <w:hyperlink r:id="rId16">
        <w:r w:rsidRPr="44EA89F8">
          <w:rPr>
            <w:rStyle w:val="Hyperlink"/>
            <w:rFonts w:ascii="Arial" w:eastAsia="Arial" w:hAnsi="Arial" w:cs="Arial"/>
          </w:rPr>
          <w:t>survey</w:t>
        </w:r>
      </w:hyperlink>
      <w:r w:rsidRPr="44EA89F8">
        <w:rPr>
          <w:rFonts w:ascii="Arial" w:eastAsia="Arial" w:hAnsi="Arial" w:cs="Arial"/>
          <w:color w:val="000000" w:themeColor="text1"/>
        </w:rPr>
        <w:t xml:space="preserve"> to help us improve the Academic Integrity Canvas module for use in future semesters.</w:t>
      </w:r>
    </w:p>
    <w:p w14:paraId="2EE17C99" w14:textId="433EE151" w:rsidR="4145F7C2" w:rsidRDefault="4145F7C2" w:rsidP="5EBC3AF0">
      <w:pPr>
        <w:rPr>
          <w:rFonts w:ascii="Arial" w:eastAsia="Arial" w:hAnsi="Arial" w:cs="Arial"/>
          <w:color w:val="000000" w:themeColor="text1"/>
        </w:rPr>
      </w:pPr>
    </w:p>
    <w:p w14:paraId="451D9314" w14:textId="0AE36C33" w:rsidR="7B5E0741" w:rsidRDefault="0C6645A4" w:rsidP="5EBC3AF0">
      <w:pPr>
        <w:pStyle w:val="ListParagraph"/>
        <w:numPr>
          <w:ilvl w:val="0"/>
          <w:numId w:val="8"/>
        </w:numPr>
        <w:rPr>
          <w:rFonts w:ascii="Arial" w:eastAsia="Arial" w:hAnsi="Arial" w:cs="Arial"/>
          <w:color w:val="000000" w:themeColor="text1"/>
        </w:rPr>
      </w:pPr>
      <w:r w:rsidRPr="5EBC3AF0">
        <w:rPr>
          <w:rFonts w:ascii="Arial" w:eastAsia="Arial" w:hAnsi="Arial" w:cs="Arial"/>
          <w:color w:val="000000" w:themeColor="text1"/>
        </w:rPr>
        <w:lastRenderedPageBreak/>
        <w:t xml:space="preserve">In </w:t>
      </w:r>
      <w:hyperlink r:id="rId17">
        <w:r w:rsidRPr="5EBC3AF0">
          <w:rPr>
            <w:rStyle w:val="Hyperlink"/>
            <w:rFonts w:ascii="Arial" w:eastAsia="Arial" w:hAnsi="Arial" w:cs="Arial"/>
          </w:rPr>
          <w:t>this video</w:t>
        </w:r>
      </w:hyperlink>
      <w:r w:rsidRPr="5EBC3AF0">
        <w:rPr>
          <w:rFonts w:ascii="Arial" w:eastAsia="Arial" w:hAnsi="Arial" w:cs="Arial"/>
          <w:color w:val="000000" w:themeColor="text1"/>
        </w:rPr>
        <w:t>, Deb Kelly, professor of biomedical engineering, and a team of biomedical engineers used a novel toolkit of approaches to uncover the first full structure of a SARS-CoV-2 protein.</w:t>
      </w:r>
    </w:p>
    <w:p w14:paraId="473C49A5" w14:textId="27271710" w:rsidR="5EBC3AF0" w:rsidRDefault="5EBC3AF0" w:rsidP="5EBC3AF0">
      <w:pPr>
        <w:rPr>
          <w:color w:val="000000" w:themeColor="text1"/>
        </w:rPr>
      </w:pPr>
    </w:p>
    <w:p w14:paraId="6A0E6679" w14:textId="5A16F9D8" w:rsidR="6FD3B4B3" w:rsidRDefault="6FD3B4B3" w:rsidP="44EA89F8">
      <w:pPr>
        <w:pStyle w:val="ListParagraph"/>
        <w:numPr>
          <w:ilvl w:val="0"/>
          <w:numId w:val="8"/>
        </w:numPr>
        <w:spacing w:line="259" w:lineRule="auto"/>
        <w:rPr>
          <w:rFonts w:eastAsiaTheme="minorEastAsia"/>
          <w:color w:val="000000" w:themeColor="text1"/>
        </w:rPr>
      </w:pPr>
      <w:r w:rsidRPr="44EA89F8">
        <w:rPr>
          <w:rFonts w:ascii="Arial" w:eastAsia="Arial" w:hAnsi="Arial" w:cs="Arial"/>
        </w:rPr>
        <w:t xml:space="preserve">The summer 2021 Tech TA Request Form is now available. Instructors can request Tech TA support for the summer 2021 semester by submitting the form located </w:t>
      </w:r>
      <w:hyperlink r:id="rId18">
        <w:r w:rsidRPr="44EA89F8">
          <w:rPr>
            <w:rStyle w:val="Hyperlink"/>
            <w:rFonts w:ascii="Arial" w:eastAsia="Arial" w:hAnsi="Arial" w:cs="Arial"/>
          </w:rPr>
          <w:t>here</w:t>
        </w:r>
      </w:hyperlink>
      <w:r w:rsidRPr="44EA89F8">
        <w:rPr>
          <w:rFonts w:ascii="Arial" w:eastAsia="Arial" w:hAnsi="Arial" w:cs="Arial"/>
        </w:rPr>
        <w:t xml:space="preserve">. </w:t>
      </w:r>
    </w:p>
    <w:p w14:paraId="233912DB" w14:textId="05BE5DCD" w:rsidR="5DA9D8DF" w:rsidRDefault="5DA9D8DF" w:rsidP="5DA9D8DF">
      <w:pPr>
        <w:rPr>
          <w:color w:val="000000" w:themeColor="text1"/>
        </w:rPr>
      </w:pPr>
    </w:p>
    <w:p w14:paraId="490F9D64" w14:textId="052C81A8" w:rsidR="195A6394" w:rsidRDefault="195A6394" w:rsidP="5DA9D8DF">
      <w:pPr>
        <w:pStyle w:val="ListParagraph"/>
        <w:numPr>
          <w:ilvl w:val="0"/>
          <w:numId w:val="8"/>
        </w:numPr>
        <w:rPr>
          <w:color w:val="000000" w:themeColor="text1"/>
        </w:rPr>
      </w:pPr>
      <w:r w:rsidRPr="44EA89F8">
        <w:rPr>
          <w:rFonts w:ascii="Arial" w:eastAsia="Arial" w:hAnsi="Arial" w:cs="Arial"/>
          <w:color w:val="000000" w:themeColor="text1"/>
        </w:rPr>
        <w:t xml:space="preserve">A new study by Simon </w:t>
      </w:r>
      <w:proofErr w:type="spellStart"/>
      <w:r w:rsidRPr="44EA89F8">
        <w:rPr>
          <w:rFonts w:ascii="Arial" w:eastAsia="Arial" w:hAnsi="Arial" w:cs="Arial"/>
          <w:color w:val="000000" w:themeColor="text1"/>
        </w:rPr>
        <w:t>Haeder</w:t>
      </w:r>
      <w:proofErr w:type="spellEnd"/>
      <w:r w:rsidRPr="44EA89F8">
        <w:rPr>
          <w:rFonts w:ascii="Arial" w:eastAsia="Arial" w:hAnsi="Arial" w:cs="Arial"/>
          <w:color w:val="000000" w:themeColor="text1"/>
        </w:rPr>
        <w:t xml:space="preserve">, assistant professor of public policy, found that a majority of those surveyed </w:t>
      </w:r>
      <w:hyperlink r:id="rId19">
        <w:r w:rsidRPr="44EA89F8">
          <w:rPr>
            <w:rStyle w:val="Hyperlink"/>
            <w:rFonts w:ascii="Arial" w:eastAsia="Arial" w:hAnsi="Arial" w:cs="Arial"/>
          </w:rPr>
          <w:t>supported mandates that required students and teachers to be vaccinated against COVID-19</w:t>
        </w:r>
      </w:hyperlink>
      <w:r w:rsidRPr="44EA89F8">
        <w:rPr>
          <w:rFonts w:ascii="Arial" w:eastAsia="Arial" w:hAnsi="Arial" w:cs="Arial"/>
          <w:color w:val="000000" w:themeColor="text1"/>
        </w:rPr>
        <w:t>.</w:t>
      </w:r>
    </w:p>
    <w:p w14:paraId="0FB8824A" w14:textId="1A2E1D3F" w:rsidR="5DA9D8DF" w:rsidRDefault="5DA9D8DF" w:rsidP="5DA9D8DF">
      <w:pPr>
        <w:rPr>
          <w:color w:val="000000" w:themeColor="text1"/>
        </w:rPr>
      </w:pPr>
    </w:p>
    <w:p w14:paraId="113CBC2A" w14:textId="36FAC431" w:rsidR="002568CA" w:rsidRPr="00ED769E" w:rsidRDefault="00ED769E" w:rsidP="5DA9D8DF">
      <w:pPr>
        <w:pStyle w:val="ListParagraph"/>
        <w:numPr>
          <w:ilvl w:val="0"/>
          <w:numId w:val="8"/>
        </w:numPr>
        <w:rPr>
          <w:rFonts w:ascii="Arial" w:hAnsi="Arial" w:cs="Arial"/>
        </w:rPr>
      </w:pPr>
      <w:r w:rsidRPr="743C3C0E">
        <w:rPr>
          <w:rFonts w:ascii="Arial" w:hAnsi="Arial" w:cs="Arial"/>
        </w:rPr>
        <w:t>The 2021 survey</w:t>
      </w:r>
      <w:r w:rsidRPr="743C3C0E">
        <w:rPr>
          <w:rFonts w:ascii="Arial" w:hAnsi="Arial" w:cs="Arial"/>
          <w:vertAlign w:val="superscript"/>
        </w:rPr>
        <w:t>1</w:t>
      </w:r>
      <w:r w:rsidRPr="743C3C0E">
        <w:rPr>
          <w:rFonts w:ascii="Arial" w:hAnsi="Arial" w:cs="Arial"/>
        </w:rPr>
        <w:t xml:space="preserve"> from TLT regarding challenges students face during the pandemic</w:t>
      </w:r>
      <w:r w:rsidR="004E68BC">
        <w:rPr>
          <w:rFonts w:ascii="Arial" w:hAnsi="Arial" w:cs="Arial"/>
        </w:rPr>
        <w:t xml:space="preserve"> found that </w:t>
      </w:r>
      <w:r w:rsidRPr="743C3C0E">
        <w:rPr>
          <w:rFonts w:ascii="Arial" w:hAnsi="Arial" w:cs="Arial"/>
        </w:rPr>
        <w:t xml:space="preserve">17% of students found differing layouts in Canvas challenging. To reduce this challenge during the upcoming semester, please remember to use the </w:t>
      </w:r>
      <w:hyperlink r:id="rId20">
        <w:r w:rsidRPr="743C3C0E">
          <w:rPr>
            <w:rStyle w:val="Hyperlink"/>
            <w:rFonts w:ascii="Arial" w:hAnsi="Arial" w:cs="Arial"/>
          </w:rPr>
          <w:t>research-based guidelines</w:t>
        </w:r>
      </w:hyperlink>
      <w:r w:rsidRPr="743C3C0E">
        <w:rPr>
          <w:rFonts w:ascii="Arial" w:hAnsi="Arial" w:cs="Arial"/>
        </w:rPr>
        <w:t xml:space="preserve"> for setting up Canvas to be effective for your students!</w:t>
      </w:r>
      <w:r w:rsidR="6448436B" w:rsidRPr="743C3C0E">
        <w:rPr>
          <w:rFonts w:ascii="Arial" w:hAnsi="Arial" w:cs="Arial"/>
        </w:rPr>
        <w:t xml:space="preserve"> (</w:t>
      </w:r>
      <w:r w:rsidRPr="743C3C0E">
        <w:rPr>
          <w:rFonts w:ascii="Arial" w:hAnsi="Arial" w:cs="Arial"/>
          <w:i/>
          <w:iCs/>
          <w:sz w:val="18"/>
          <w:szCs w:val="18"/>
          <w:vertAlign w:val="superscript"/>
        </w:rPr>
        <w:t>1</w:t>
      </w:r>
      <w:r w:rsidRPr="743C3C0E">
        <w:rPr>
          <w:rFonts w:ascii="Arial" w:hAnsi="Arial" w:cs="Arial"/>
          <w:i/>
          <w:iCs/>
          <w:color w:val="000000" w:themeColor="text1"/>
          <w:sz w:val="18"/>
          <w:szCs w:val="18"/>
        </w:rPr>
        <w:t xml:space="preserve"> </w:t>
      </w:r>
      <w:proofErr w:type="spellStart"/>
      <w:r w:rsidRPr="743C3C0E">
        <w:rPr>
          <w:rFonts w:ascii="Arial" w:hAnsi="Arial" w:cs="Arial"/>
          <w:i/>
          <w:iCs/>
          <w:sz w:val="18"/>
          <w:szCs w:val="18"/>
        </w:rPr>
        <w:t>Serpi</w:t>
      </w:r>
      <w:proofErr w:type="spellEnd"/>
      <w:r w:rsidRPr="743C3C0E">
        <w:rPr>
          <w:rFonts w:ascii="Arial" w:hAnsi="Arial" w:cs="Arial"/>
          <w:i/>
          <w:iCs/>
          <w:sz w:val="18"/>
          <w:szCs w:val="18"/>
        </w:rPr>
        <w:t xml:space="preserve">, A., Robert, J. (2021). The remote teaching experience: 1 year later, </w:t>
      </w:r>
      <w:proofErr w:type="gramStart"/>
      <w:r w:rsidRPr="743C3C0E">
        <w:rPr>
          <w:rFonts w:ascii="Arial" w:hAnsi="Arial" w:cs="Arial"/>
          <w:i/>
          <w:iCs/>
          <w:sz w:val="18"/>
          <w:szCs w:val="18"/>
        </w:rPr>
        <w:t>How</w:t>
      </w:r>
      <w:proofErr w:type="gramEnd"/>
      <w:r w:rsidRPr="743C3C0E">
        <w:rPr>
          <w:rFonts w:ascii="Arial" w:hAnsi="Arial" w:cs="Arial"/>
          <w:i/>
          <w:iCs/>
          <w:sz w:val="18"/>
          <w:szCs w:val="18"/>
        </w:rPr>
        <w:t xml:space="preserve"> are instructors holding up? Retrieved April 13, 2021, from https://doi.org/10.26207/fdjk-jr25</w:t>
      </w:r>
      <w:r w:rsidR="1C869239" w:rsidRPr="743C3C0E">
        <w:rPr>
          <w:rFonts w:ascii="Arial" w:hAnsi="Arial" w:cs="Arial"/>
        </w:rPr>
        <w:t>)</w:t>
      </w:r>
    </w:p>
    <w:p w14:paraId="6B091EEE" w14:textId="71BD4B6E" w:rsidR="743C3C0E" w:rsidRDefault="743C3C0E" w:rsidP="743C3C0E"/>
    <w:p w14:paraId="62F16E65" w14:textId="581A7166" w:rsidR="3085F79D" w:rsidRDefault="3085F79D" w:rsidP="743C3C0E">
      <w:pPr>
        <w:pStyle w:val="ListParagraph"/>
        <w:numPr>
          <w:ilvl w:val="0"/>
          <w:numId w:val="8"/>
        </w:numPr>
        <w:rPr>
          <w:rFonts w:eastAsiaTheme="minorEastAsia"/>
          <w:color w:val="000000" w:themeColor="text1"/>
        </w:rPr>
      </w:pPr>
      <w:r w:rsidRPr="743C3C0E">
        <w:rPr>
          <w:rFonts w:ascii="Arial" w:eastAsia="Arial" w:hAnsi="Arial" w:cs="Arial"/>
          <w:color w:val="000000" w:themeColor="text1"/>
        </w:rPr>
        <w:t xml:space="preserve">President Barron shared a </w:t>
      </w:r>
      <w:hyperlink r:id="rId21">
        <w:r w:rsidRPr="743C3C0E">
          <w:rPr>
            <w:rStyle w:val="Hyperlink"/>
            <w:rFonts w:ascii="Arial" w:eastAsia="Arial" w:hAnsi="Arial" w:cs="Arial"/>
          </w:rPr>
          <w:t>message with the University community</w:t>
        </w:r>
      </w:hyperlink>
      <w:r w:rsidRPr="743C3C0E">
        <w:rPr>
          <w:rFonts w:ascii="Arial" w:eastAsia="Arial" w:hAnsi="Arial" w:cs="Arial"/>
          <w:color w:val="000000" w:themeColor="text1"/>
        </w:rPr>
        <w:t xml:space="preserve"> following the verdict in the Minneapolis trial. </w:t>
      </w:r>
    </w:p>
    <w:p w14:paraId="1457B6F0" w14:textId="6EF10754" w:rsidR="743C3C0E" w:rsidRDefault="743C3C0E" w:rsidP="743C3C0E">
      <w:pPr>
        <w:rPr>
          <w:color w:val="000000" w:themeColor="text1"/>
        </w:rPr>
      </w:pPr>
    </w:p>
    <w:p w14:paraId="791EB988" w14:textId="3CD11C6B" w:rsidR="3085F79D" w:rsidRDefault="3085F79D" w:rsidP="743C3C0E">
      <w:pPr>
        <w:pStyle w:val="ListParagraph"/>
        <w:numPr>
          <w:ilvl w:val="0"/>
          <w:numId w:val="8"/>
        </w:numPr>
        <w:rPr>
          <w:rFonts w:eastAsiaTheme="minorEastAsia"/>
          <w:color w:val="000000" w:themeColor="text1"/>
        </w:rPr>
      </w:pPr>
      <w:r w:rsidRPr="743C3C0E">
        <w:rPr>
          <w:rFonts w:ascii="Arial" w:eastAsia="Arial" w:hAnsi="Arial" w:cs="Arial"/>
          <w:color w:val="000000" w:themeColor="text1"/>
        </w:rPr>
        <w:t xml:space="preserve">Penn State community members across every campus location are invited to participate in a </w:t>
      </w:r>
      <w:hyperlink r:id="rId22">
        <w:r w:rsidRPr="743C3C0E">
          <w:rPr>
            <w:rStyle w:val="Hyperlink"/>
            <w:rFonts w:ascii="Arial" w:eastAsia="Arial" w:hAnsi="Arial" w:cs="Arial"/>
          </w:rPr>
          <w:t>survey about the upcoming search</w:t>
        </w:r>
      </w:hyperlink>
      <w:r w:rsidRPr="743C3C0E">
        <w:rPr>
          <w:rFonts w:ascii="Arial" w:eastAsia="Arial" w:hAnsi="Arial" w:cs="Arial"/>
          <w:color w:val="000000" w:themeColor="text1"/>
        </w:rPr>
        <w:t xml:space="preserve"> for the University’s 19th president. As part of the </w:t>
      </w:r>
      <w:hyperlink r:id="rId23">
        <w:r w:rsidRPr="743C3C0E">
          <w:rPr>
            <w:rStyle w:val="Hyperlink"/>
            <w:rFonts w:ascii="Arial" w:eastAsia="Arial" w:hAnsi="Arial" w:cs="Arial"/>
          </w:rPr>
          <w:t>Next Gen Penn State</w:t>
        </w:r>
      </w:hyperlink>
      <w:r w:rsidRPr="743C3C0E">
        <w:rPr>
          <w:rFonts w:ascii="Arial" w:eastAsia="Arial" w:hAnsi="Arial" w:cs="Arial"/>
          <w:color w:val="000000" w:themeColor="text1"/>
        </w:rPr>
        <w:t xml:space="preserve"> listening process, the survey will seek feedback from students, faculty, </w:t>
      </w:r>
      <w:proofErr w:type="gramStart"/>
      <w:r w:rsidRPr="743C3C0E">
        <w:rPr>
          <w:rFonts w:ascii="Arial" w:eastAsia="Arial" w:hAnsi="Arial" w:cs="Arial"/>
          <w:color w:val="000000" w:themeColor="text1"/>
        </w:rPr>
        <w:t>staff</w:t>
      </w:r>
      <w:proofErr w:type="gramEnd"/>
      <w:r w:rsidRPr="743C3C0E">
        <w:rPr>
          <w:rFonts w:ascii="Arial" w:eastAsia="Arial" w:hAnsi="Arial" w:cs="Arial"/>
          <w:color w:val="000000" w:themeColor="text1"/>
        </w:rPr>
        <w:t xml:space="preserve"> and alumni as well as other community stakeholders on characteristics, priorities and goals for the institution’s next leader. The survey closes on Sunday, April 25.</w:t>
      </w:r>
    </w:p>
    <w:p w14:paraId="2C2933BF" w14:textId="67076393" w:rsidR="47CE4440" w:rsidRDefault="47CE4440" w:rsidP="47CE4440">
      <w:pPr>
        <w:rPr>
          <w:color w:val="000000" w:themeColor="text1"/>
          <w:highlight w:val="yellow"/>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02568CA">
      <w:pPr>
        <w:rPr>
          <w:color w:val="000000" w:themeColor="text1"/>
        </w:rPr>
      </w:pPr>
    </w:p>
    <w:p w14:paraId="1019A724" w14:textId="77777777" w:rsidR="002568CA" w:rsidRDefault="005D7CE2" w:rsidP="002568CA">
      <w:pPr>
        <w:pStyle w:val="ListParagraph"/>
        <w:numPr>
          <w:ilvl w:val="0"/>
          <w:numId w:val="8"/>
        </w:numPr>
        <w:rPr>
          <w:color w:val="000000" w:themeColor="text1"/>
        </w:rPr>
      </w:pPr>
      <w:hyperlink r:id="rId24">
        <w:r w:rsidR="002568CA" w:rsidRPr="44EA89F8">
          <w:rPr>
            <w:rStyle w:val="Hyperlink"/>
            <w:rFonts w:ascii="Arial" w:eastAsia="Arial" w:hAnsi="Arial" w:cs="Arial"/>
          </w:rPr>
          <w:t>Penn State is partnering with Walmart to offer a COVID-19 vaccination clinic</w:t>
        </w:r>
      </w:hyperlink>
      <w:r w:rsidR="002568CA" w:rsidRPr="44EA89F8">
        <w:rPr>
          <w:rFonts w:ascii="Arial" w:eastAsia="Arial" w:hAnsi="Arial" w:cs="Arial"/>
          <w:color w:val="000000" w:themeColor="text1"/>
        </w:rPr>
        <w:t xml:space="preserve"> that is open to Penn State students, </w:t>
      </w:r>
      <w:proofErr w:type="gramStart"/>
      <w:r w:rsidR="002568CA" w:rsidRPr="44EA89F8">
        <w:rPr>
          <w:rFonts w:ascii="Arial" w:eastAsia="Arial" w:hAnsi="Arial" w:cs="Arial"/>
          <w:color w:val="000000" w:themeColor="text1"/>
        </w:rPr>
        <w:t>employees</w:t>
      </w:r>
      <w:proofErr w:type="gramEnd"/>
      <w:r w:rsidR="002568CA" w:rsidRPr="44EA89F8">
        <w:rPr>
          <w:rFonts w:ascii="Arial" w:eastAsia="Arial" w:hAnsi="Arial" w:cs="Arial"/>
          <w:color w:val="000000" w:themeColor="text1"/>
        </w:rPr>
        <w:t xml:space="preserve"> and dependents age 16 and older beginning Thursday, April 22 through Saturday, April 24 inside Pegula Ice Arena on the University Park campus. </w:t>
      </w:r>
    </w:p>
    <w:p w14:paraId="432DCDAB" w14:textId="77777777" w:rsidR="002568CA" w:rsidRDefault="002568CA" w:rsidP="002568CA">
      <w:pPr>
        <w:pStyle w:val="ListParagraph"/>
        <w:rPr>
          <w:rFonts w:ascii="Arial" w:eastAsia="Arial" w:hAnsi="Arial" w:cs="Arial"/>
          <w:color w:val="000000" w:themeColor="text1"/>
        </w:rPr>
      </w:pPr>
    </w:p>
    <w:p w14:paraId="4F37FECC" w14:textId="0732D669" w:rsidR="002568CA" w:rsidRPr="002568CA" w:rsidRDefault="002568CA" w:rsidP="002568CA">
      <w:pPr>
        <w:pStyle w:val="ListParagraph"/>
        <w:numPr>
          <w:ilvl w:val="0"/>
          <w:numId w:val="8"/>
        </w:numPr>
        <w:rPr>
          <w:rFonts w:ascii="Arial" w:eastAsia="Arial" w:hAnsi="Arial" w:cs="Arial"/>
          <w:color w:val="000000" w:themeColor="text1"/>
        </w:rPr>
      </w:pPr>
      <w:r w:rsidRPr="00ED7F9F">
        <w:rPr>
          <w:rFonts w:ascii="Arial" w:eastAsia="Arial" w:hAnsi="Arial" w:cs="Arial"/>
          <w:color w:val="000000" w:themeColor="text1"/>
        </w:rPr>
        <w:t xml:space="preserve">Researchers in the College of Information Sciences and Technology conducted a study in which they </w:t>
      </w:r>
      <w:hyperlink r:id="rId25" w:history="1">
        <w:r w:rsidRPr="00F272B9">
          <w:rPr>
            <w:rStyle w:val="Hyperlink"/>
            <w:rFonts w:ascii="Arial" w:hAnsi="Arial" w:cs="Arial"/>
            <w:shd w:val="clear" w:color="auto" w:fill="FFFFFF"/>
          </w:rPr>
          <w:t>augmented online symptom checkers</w:t>
        </w:r>
      </w:hyperlink>
      <w:r w:rsidRPr="00ED7F9F">
        <w:rPr>
          <w:rFonts w:ascii="Arial" w:hAnsi="Arial" w:cs="Arial"/>
          <w:color w:val="000000"/>
          <w:shd w:val="clear" w:color="auto" w:fill="FFFFFF"/>
        </w:rPr>
        <w:t xml:space="preserve"> by offering explanations of how the system generated its probable diagnoses and suggestions — while also studying users’ perceptions of those recommendations.</w:t>
      </w:r>
    </w:p>
    <w:p w14:paraId="445832B7" w14:textId="77777777" w:rsidR="002568CA" w:rsidRPr="002568CA" w:rsidRDefault="002568CA" w:rsidP="002568CA">
      <w:pPr>
        <w:rPr>
          <w:rFonts w:ascii="Arial" w:eastAsia="Arial" w:hAnsi="Arial" w:cs="Arial"/>
          <w:color w:val="000000" w:themeColor="text1"/>
        </w:rPr>
      </w:pPr>
    </w:p>
    <w:p w14:paraId="605F888A" w14:textId="5F316387" w:rsidR="00306711" w:rsidRDefault="005D7CE2" w:rsidP="00306711">
      <w:pPr>
        <w:pStyle w:val="ListParagraph"/>
        <w:numPr>
          <w:ilvl w:val="0"/>
          <w:numId w:val="8"/>
        </w:numPr>
        <w:rPr>
          <w:color w:val="000000" w:themeColor="text1"/>
        </w:rPr>
      </w:pPr>
      <w:hyperlink r:id="rId26">
        <w:r w:rsidR="62F3BF8E" w:rsidRPr="44EA89F8">
          <w:rPr>
            <w:rStyle w:val="Hyperlink"/>
            <w:rFonts w:ascii="Arial" w:eastAsia="Arial" w:hAnsi="Arial" w:cs="Arial"/>
          </w:rPr>
          <w:t>Penn State is strongly encouraging all students, faculty, and staff to sign up to get a vaccine as soon as they are eligible to receive one.</w:t>
        </w:r>
      </w:hyperlink>
      <w:r w:rsidR="62F3BF8E" w:rsidRPr="44EA89F8">
        <w:rPr>
          <w:rFonts w:ascii="Arial" w:eastAsia="Arial" w:hAnsi="Arial" w:cs="Arial"/>
          <w:color w:val="000000" w:themeColor="text1"/>
        </w:rPr>
        <w:t xml:space="preserve"> </w:t>
      </w:r>
      <w:r w:rsidR="00306711" w:rsidRPr="44EA89F8">
        <w:rPr>
          <w:rFonts w:ascii="Arial" w:eastAsia="Arial" w:hAnsi="Arial" w:cs="Arial"/>
          <w:color w:val="000000" w:themeColor="text1"/>
        </w:rPr>
        <w:t xml:space="preserve">Phase 2, which extends vaccine eligibility to all Pennsylvanians age 16 or older, </w:t>
      </w:r>
      <w:r w:rsidR="04366EBD" w:rsidRPr="44EA89F8">
        <w:rPr>
          <w:rFonts w:ascii="Arial" w:eastAsia="Arial" w:hAnsi="Arial" w:cs="Arial"/>
          <w:color w:val="000000" w:themeColor="text1"/>
        </w:rPr>
        <w:t>began on April 13</w:t>
      </w:r>
      <w:r w:rsidR="00306711" w:rsidRPr="44EA89F8">
        <w:rPr>
          <w:rFonts w:ascii="Arial" w:eastAsia="Arial" w:hAnsi="Arial" w:cs="Arial"/>
          <w:color w:val="000000" w:themeColor="text1"/>
        </w:rPr>
        <w:t xml:space="preserve">. </w:t>
      </w:r>
    </w:p>
    <w:p w14:paraId="4C061164" w14:textId="77777777" w:rsidR="00306711" w:rsidRDefault="00306711" w:rsidP="00306711">
      <w:pPr>
        <w:rPr>
          <w:color w:val="000000" w:themeColor="text1"/>
        </w:rPr>
      </w:pPr>
    </w:p>
    <w:p w14:paraId="1231A62B" w14:textId="77777777" w:rsidR="00FB1DD9" w:rsidRDefault="005D7CE2" w:rsidP="00FB1DD9">
      <w:pPr>
        <w:pStyle w:val="ListParagraph"/>
        <w:numPr>
          <w:ilvl w:val="0"/>
          <w:numId w:val="8"/>
        </w:numPr>
        <w:rPr>
          <w:rFonts w:ascii="Arial" w:eastAsia="Arial" w:hAnsi="Arial" w:cs="Arial"/>
        </w:rPr>
      </w:pPr>
      <w:hyperlink r:id="rId27">
        <w:r w:rsidR="00FB1DD9" w:rsidRPr="44EA89F8">
          <w:rPr>
            <w:rStyle w:val="Hyperlink"/>
            <w:rFonts w:ascii="Arial" w:eastAsia="Arial" w:hAnsi="Arial" w:cs="Arial"/>
          </w:rPr>
          <w:t>Spring 2021 Holiday/Special Events Testing Schedule</w:t>
        </w:r>
      </w:hyperlink>
    </w:p>
    <w:p w14:paraId="59CF5DDA" w14:textId="77777777" w:rsidR="00FB1DD9" w:rsidRDefault="00FB1DD9" w:rsidP="00FB1DD9">
      <w:pPr>
        <w:pStyle w:val="ListParagraph"/>
        <w:numPr>
          <w:ilvl w:val="1"/>
          <w:numId w:val="8"/>
        </w:numPr>
      </w:pPr>
      <w:r w:rsidRPr="3BA802F0">
        <w:rPr>
          <w:rFonts w:ascii="Arial" w:eastAsia="Arial" w:hAnsi="Arial" w:cs="Arial"/>
        </w:rPr>
        <w:t>Friday, May 7: no random testing (all campuses); one walk-up testing site open (Pegula Ice Arena).</w:t>
      </w:r>
    </w:p>
    <w:p w14:paraId="035061D2" w14:textId="77777777" w:rsidR="00FB1DD9" w:rsidRDefault="00FB1DD9" w:rsidP="00FB1DD9">
      <w:pPr>
        <w:pStyle w:val="ListParagraph"/>
        <w:numPr>
          <w:ilvl w:val="1"/>
          <w:numId w:val="8"/>
        </w:numPr>
      </w:pPr>
      <w:r w:rsidRPr="3BA802F0">
        <w:rPr>
          <w:rFonts w:ascii="Arial" w:eastAsia="Arial" w:hAnsi="Arial" w:cs="Arial"/>
        </w:rPr>
        <w:t>Saturday, May 8: no random testing (all campuses); no walk-up testing.</w:t>
      </w:r>
    </w:p>
    <w:p w14:paraId="3DC55ECD" w14:textId="77777777" w:rsidR="00FB1DD9" w:rsidRDefault="00FB1DD9" w:rsidP="00FB1DD9">
      <w:pPr>
        <w:rPr>
          <w:color w:val="000000" w:themeColor="text1"/>
        </w:rPr>
      </w:pPr>
    </w:p>
    <w:p w14:paraId="2A10FE06" w14:textId="03A0FB50" w:rsidR="00070C44" w:rsidRPr="005D64C9" w:rsidRDefault="005D64C9" w:rsidP="005D64C9">
      <w:pPr>
        <w:pStyle w:val="ListParagraph"/>
        <w:numPr>
          <w:ilvl w:val="0"/>
          <w:numId w:val="8"/>
        </w:numPr>
        <w:rPr>
          <w:rFonts w:ascii="Arial" w:eastAsia="Arial" w:hAnsi="Arial" w:cs="Arial"/>
        </w:rPr>
      </w:pPr>
      <w:r w:rsidRPr="44EA89F8">
        <w:rPr>
          <w:rFonts w:ascii="Arial" w:eastAsia="Arial" w:hAnsi="Arial" w:cs="Arial"/>
        </w:rPr>
        <w:t xml:space="preserve">Walk-up testing is available to employees who are in the </w:t>
      </w:r>
      <w:proofErr w:type="gramStart"/>
      <w:r w:rsidRPr="44EA89F8">
        <w:rPr>
          <w:rFonts w:ascii="Arial" w:eastAsia="Arial" w:hAnsi="Arial" w:cs="Arial"/>
        </w:rPr>
        <w:t>Return to Work</w:t>
      </w:r>
      <w:proofErr w:type="gramEnd"/>
      <w:r w:rsidRPr="44EA89F8">
        <w:rPr>
          <w:rFonts w:ascii="Arial" w:eastAsia="Arial" w:hAnsi="Arial" w:cs="Arial"/>
        </w:rPr>
        <w:t xml:space="preserve"> database at University Park. Employees in that database also continue to have the option to do the opt-in mail kit testing. </w:t>
      </w:r>
      <w:r w:rsidR="00070C44" w:rsidRPr="44EA89F8">
        <w:rPr>
          <w:rFonts w:ascii="Arial" w:eastAsia="Arial" w:hAnsi="Arial" w:cs="Arial"/>
        </w:rPr>
        <w:t xml:space="preserve">Walk-up COVID-19 testing hours at the University Park campus will </w:t>
      </w:r>
      <w:r w:rsidR="00F57D9A" w:rsidRPr="44EA89F8">
        <w:rPr>
          <w:rFonts w:ascii="Arial" w:eastAsia="Arial" w:hAnsi="Arial" w:cs="Arial"/>
        </w:rPr>
        <w:t>continue as follows:</w:t>
      </w:r>
      <w:r w:rsidR="00070C44" w:rsidRPr="44EA89F8">
        <w:rPr>
          <w:rFonts w:ascii="Arial" w:eastAsia="Arial" w:hAnsi="Arial" w:cs="Arial"/>
        </w:rPr>
        <w:t xml:space="preserve"> </w:t>
      </w:r>
    </w:p>
    <w:p w14:paraId="532DA8BA" w14:textId="0DF50882" w:rsidR="00070C44" w:rsidRDefault="00070C44" w:rsidP="00980227">
      <w:pPr>
        <w:pStyle w:val="ListParagraph"/>
        <w:numPr>
          <w:ilvl w:val="1"/>
          <w:numId w:val="8"/>
        </w:numPr>
        <w:rPr>
          <w:rFonts w:ascii="Arial" w:eastAsia="Arial" w:hAnsi="Arial" w:cs="Arial"/>
        </w:rPr>
      </w:pPr>
      <w:r w:rsidRPr="2954AF2E">
        <w:rPr>
          <w:rFonts w:ascii="Arial" w:eastAsia="Arial" w:hAnsi="Arial" w:cs="Arial"/>
        </w:rPr>
        <w:t>Walk-up testing at the Hintz Family Alumni Center will be available Monday through Saturday from 9 a.m. – 5 p.m.</w:t>
      </w:r>
    </w:p>
    <w:p w14:paraId="0C5409AB" w14:textId="415F4B75" w:rsidR="00287712" w:rsidRDefault="00287712" w:rsidP="00980227">
      <w:pPr>
        <w:pStyle w:val="ListParagraph"/>
        <w:numPr>
          <w:ilvl w:val="1"/>
          <w:numId w:val="8"/>
        </w:numPr>
        <w:rPr>
          <w:rFonts w:ascii="Arial" w:eastAsia="Arial" w:hAnsi="Arial" w:cs="Arial"/>
        </w:rPr>
      </w:pPr>
      <w:r w:rsidRPr="6467C65D">
        <w:rPr>
          <w:rFonts w:ascii="Arial" w:eastAsia="Arial" w:hAnsi="Arial" w:cs="Arial"/>
        </w:rPr>
        <w:t xml:space="preserve">Testing availability will change on the dates listed </w:t>
      </w:r>
      <w:r w:rsidR="070D2639" w:rsidRPr="6467C65D">
        <w:rPr>
          <w:rFonts w:ascii="Arial" w:eastAsia="Arial" w:hAnsi="Arial" w:cs="Arial"/>
        </w:rPr>
        <w:t>above.</w:t>
      </w:r>
      <w:r w:rsidR="00805D17" w:rsidRPr="6467C65D">
        <w:rPr>
          <w:rFonts w:ascii="Arial" w:eastAsia="Arial" w:hAnsi="Arial" w:cs="Arial"/>
        </w:rPr>
        <w:t xml:space="preserve"> More information is available </w:t>
      </w:r>
      <w:hyperlink r:id="rId28">
        <w:r w:rsidR="00805D17" w:rsidRPr="6467C65D">
          <w:rPr>
            <w:rStyle w:val="Hyperlink"/>
            <w:rFonts w:ascii="Arial" w:eastAsia="Arial" w:hAnsi="Arial" w:cs="Arial"/>
          </w:rPr>
          <w:t>here</w:t>
        </w:r>
      </w:hyperlink>
      <w:r w:rsidR="00805D17" w:rsidRPr="6467C65D">
        <w:rPr>
          <w:rFonts w:ascii="Arial" w:eastAsia="Arial" w:hAnsi="Arial" w:cs="Arial"/>
        </w:rPr>
        <w:t>.</w:t>
      </w:r>
    </w:p>
    <w:p w14:paraId="7FE4C7E4" w14:textId="2A27D91C" w:rsidR="002678CA" w:rsidRDefault="002678CA" w:rsidP="46B97AC8">
      <w:pPr>
        <w:rPr>
          <w:color w:val="000000" w:themeColor="text1"/>
        </w:rPr>
      </w:pPr>
    </w:p>
    <w:p w14:paraId="4BB29B0A" w14:textId="00721D8B" w:rsidR="00CC07A2" w:rsidRPr="00CC07A2" w:rsidRDefault="005D7CE2" w:rsidP="00980227">
      <w:pPr>
        <w:pStyle w:val="ListParagraph"/>
        <w:numPr>
          <w:ilvl w:val="0"/>
          <w:numId w:val="10"/>
        </w:numPr>
        <w:spacing w:line="259" w:lineRule="auto"/>
        <w:rPr>
          <w:rFonts w:ascii="Arial" w:eastAsia="Arial" w:hAnsi="Arial" w:cs="Arial"/>
        </w:rPr>
      </w:pPr>
      <w:hyperlink r:id="rId29">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0">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1"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2">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3"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4"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5">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9"/>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6">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9"/>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7">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8">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9"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0"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1"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2"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3"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4">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5"/>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0EBA" w14:textId="77777777" w:rsidR="005D7CE2" w:rsidRDefault="005D7CE2" w:rsidP="004C0F1C">
      <w:r>
        <w:separator/>
      </w:r>
    </w:p>
  </w:endnote>
  <w:endnote w:type="continuationSeparator" w:id="0">
    <w:p w14:paraId="03A2BBA6" w14:textId="77777777" w:rsidR="005D7CE2" w:rsidRDefault="005D7CE2" w:rsidP="004C0F1C">
      <w:r>
        <w:continuationSeparator/>
      </w:r>
    </w:p>
  </w:endnote>
  <w:endnote w:type="continuationNotice" w:id="1">
    <w:p w14:paraId="0DB0E723" w14:textId="77777777" w:rsidR="005D7CE2" w:rsidRDefault="005D7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C6ED" w14:textId="77777777" w:rsidR="005D7CE2" w:rsidRDefault="005D7CE2" w:rsidP="004C0F1C">
      <w:r>
        <w:separator/>
      </w:r>
    </w:p>
  </w:footnote>
  <w:footnote w:type="continuationSeparator" w:id="0">
    <w:p w14:paraId="6C177AED" w14:textId="77777777" w:rsidR="005D7CE2" w:rsidRDefault="005D7CE2" w:rsidP="004C0F1C">
      <w:r>
        <w:continuationSeparator/>
      </w:r>
    </w:p>
  </w:footnote>
  <w:footnote w:type="continuationNotice" w:id="1">
    <w:p w14:paraId="647B8BA3" w14:textId="77777777" w:rsidR="005D7CE2" w:rsidRDefault="005D7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6"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7"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9"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0"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1"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5"/>
  </w:num>
  <w:num w:numId="5">
    <w:abstractNumId w:val="4"/>
  </w:num>
  <w:num w:numId="6">
    <w:abstractNumId w:val="8"/>
  </w:num>
  <w:num w:numId="7">
    <w:abstractNumId w:val="10"/>
  </w:num>
  <w:num w:numId="8">
    <w:abstractNumId w:val="0"/>
  </w:num>
  <w:num w:numId="9">
    <w:abstractNumId w:val="7"/>
  </w:num>
  <w:num w:numId="10">
    <w:abstractNumId w:val="2"/>
  </w:num>
  <w:num w:numId="11">
    <w:abstractNumId w:val="1"/>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B76C4"/>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8CA"/>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1E3"/>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CE2"/>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1255B5"/>
    <w:rsid w:val="0421B924"/>
    <w:rsid w:val="042DAFDC"/>
    <w:rsid w:val="04366EBD"/>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379990"/>
    <w:rsid w:val="0549C62F"/>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A7E38"/>
    <w:rsid w:val="079B8C65"/>
    <w:rsid w:val="07A12D3F"/>
    <w:rsid w:val="07A56356"/>
    <w:rsid w:val="07AD7C90"/>
    <w:rsid w:val="07B14B7D"/>
    <w:rsid w:val="07B2E07F"/>
    <w:rsid w:val="07B7C202"/>
    <w:rsid w:val="07BC2F15"/>
    <w:rsid w:val="07C21120"/>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76A1CD"/>
    <w:rsid w:val="08778BD1"/>
    <w:rsid w:val="08A30106"/>
    <w:rsid w:val="08C036B6"/>
    <w:rsid w:val="08D05275"/>
    <w:rsid w:val="08D53BB6"/>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24E2F"/>
    <w:rsid w:val="0E760D90"/>
    <w:rsid w:val="0E87767C"/>
    <w:rsid w:val="0E952379"/>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9CD8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ED44BF"/>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30CF205"/>
    <w:rsid w:val="1313B2FC"/>
    <w:rsid w:val="13256C4F"/>
    <w:rsid w:val="1325B7D5"/>
    <w:rsid w:val="1348CD7C"/>
    <w:rsid w:val="134A1A4D"/>
    <w:rsid w:val="134BB664"/>
    <w:rsid w:val="134F55AA"/>
    <w:rsid w:val="135B7B60"/>
    <w:rsid w:val="1364EF08"/>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A9195"/>
    <w:rsid w:val="17BBE187"/>
    <w:rsid w:val="17C43DE7"/>
    <w:rsid w:val="17C7D67E"/>
    <w:rsid w:val="17CA43F3"/>
    <w:rsid w:val="17DBC6E1"/>
    <w:rsid w:val="17DD1829"/>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38103"/>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3803AB"/>
    <w:rsid w:val="194E89DF"/>
    <w:rsid w:val="19590E22"/>
    <w:rsid w:val="195A6394"/>
    <w:rsid w:val="19677761"/>
    <w:rsid w:val="1979F3A3"/>
    <w:rsid w:val="198192D8"/>
    <w:rsid w:val="19896964"/>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FF65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AA6A3"/>
    <w:rsid w:val="1B6CCBB9"/>
    <w:rsid w:val="1B85AEDD"/>
    <w:rsid w:val="1B88504C"/>
    <w:rsid w:val="1B9FCDD6"/>
    <w:rsid w:val="1BA6811C"/>
    <w:rsid w:val="1BAC0BB5"/>
    <w:rsid w:val="1BADCE24"/>
    <w:rsid w:val="1BB7C96D"/>
    <w:rsid w:val="1BC192BA"/>
    <w:rsid w:val="1BCCBC7C"/>
    <w:rsid w:val="1BCD197A"/>
    <w:rsid w:val="1BCDBD1F"/>
    <w:rsid w:val="1BCE0E69"/>
    <w:rsid w:val="1BDB0063"/>
    <w:rsid w:val="1BE4EDDB"/>
    <w:rsid w:val="1BEC95F4"/>
    <w:rsid w:val="1BF07617"/>
    <w:rsid w:val="1BF9F708"/>
    <w:rsid w:val="1BFC9EE8"/>
    <w:rsid w:val="1C02E927"/>
    <w:rsid w:val="1C074755"/>
    <w:rsid w:val="1C14AE69"/>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11D45"/>
    <w:rsid w:val="1D7E3EB9"/>
    <w:rsid w:val="1D911861"/>
    <w:rsid w:val="1D94DE8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8676C"/>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EC3CA1"/>
    <w:rsid w:val="24F28A23"/>
    <w:rsid w:val="24F97452"/>
    <w:rsid w:val="2504592E"/>
    <w:rsid w:val="250A8388"/>
    <w:rsid w:val="250B6E54"/>
    <w:rsid w:val="250DBC3E"/>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2E5D4"/>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B0108EC"/>
    <w:rsid w:val="2B045E69"/>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2278"/>
    <w:rsid w:val="2CDB6A32"/>
    <w:rsid w:val="2CDD7F79"/>
    <w:rsid w:val="2CDF5301"/>
    <w:rsid w:val="2CE9B4B0"/>
    <w:rsid w:val="2CFCBFA6"/>
    <w:rsid w:val="2D036E0E"/>
    <w:rsid w:val="2D13B6C4"/>
    <w:rsid w:val="2D1B7B08"/>
    <w:rsid w:val="2D25C541"/>
    <w:rsid w:val="2D275D0B"/>
    <w:rsid w:val="2D4CB1F7"/>
    <w:rsid w:val="2D5A9F5B"/>
    <w:rsid w:val="2D624631"/>
    <w:rsid w:val="2D667DD2"/>
    <w:rsid w:val="2D6BEECD"/>
    <w:rsid w:val="2D77A185"/>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3D8DD2"/>
    <w:rsid w:val="30464C6B"/>
    <w:rsid w:val="305BEE75"/>
    <w:rsid w:val="306592CA"/>
    <w:rsid w:val="3075C40C"/>
    <w:rsid w:val="307B207F"/>
    <w:rsid w:val="307EDB32"/>
    <w:rsid w:val="3085F79D"/>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613B2E"/>
    <w:rsid w:val="3182AE71"/>
    <w:rsid w:val="318A5AC8"/>
    <w:rsid w:val="318FA8BF"/>
    <w:rsid w:val="31937845"/>
    <w:rsid w:val="319E8F07"/>
    <w:rsid w:val="31A548E9"/>
    <w:rsid w:val="31B5609C"/>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1BF4F5"/>
    <w:rsid w:val="3827F677"/>
    <w:rsid w:val="382FD812"/>
    <w:rsid w:val="38437F7C"/>
    <w:rsid w:val="3857A62E"/>
    <w:rsid w:val="3863FA1F"/>
    <w:rsid w:val="3866A7FF"/>
    <w:rsid w:val="386C8F4B"/>
    <w:rsid w:val="386F41A4"/>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CD4B7"/>
    <w:rsid w:val="39340A5B"/>
    <w:rsid w:val="3938EC59"/>
    <w:rsid w:val="393B611A"/>
    <w:rsid w:val="393D6000"/>
    <w:rsid w:val="3945DAA3"/>
    <w:rsid w:val="3946FEB3"/>
    <w:rsid w:val="394F04DF"/>
    <w:rsid w:val="395CC1DA"/>
    <w:rsid w:val="395FBC8E"/>
    <w:rsid w:val="39665853"/>
    <w:rsid w:val="3966E613"/>
    <w:rsid w:val="396A1DE4"/>
    <w:rsid w:val="39741A9C"/>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71846A"/>
    <w:rsid w:val="3C71CE69"/>
    <w:rsid w:val="3C880D8A"/>
    <w:rsid w:val="3C8E9576"/>
    <w:rsid w:val="3C9C56D4"/>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55F04"/>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CBCD7"/>
    <w:rsid w:val="437FADDB"/>
    <w:rsid w:val="4385E3CC"/>
    <w:rsid w:val="43A42B1A"/>
    <w:rsid w:val="43A448B1"/>
    <w:rsid w:val="43A74C7D"/>
    <w:rsid w:val="43B16094"/>
    <w:rsid w:val="43B165FD"/>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ACB7C2"/>
    <w:rsid w:val="44B318F5"/>
    <w:rsid w:val="44BEF7AB"/>
    <w:rsid w:val="44BF8EDC"/>
    <w:rsid w:val="44BFC2A0"/>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8CA68"/>
    <w:rsid w:val="46B97AC8"/>
    <w:rsid w:val="46D073B1"/>
    <w:rsid w:val="46DB78C3"/>
    <w:rsid w:val="46ED5A7F"/>
    <w:rsid w:val="46EF421D"/>
    <w:rsid w:val="46FCAE2D"/>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CE4440"/>
    <w:rsid w:val="47D7D6F3"/>
    <w:rsid w:val="47E15692"/>
    <w:rsid w:val="47F0C969"/>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87142C"/>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D23328"/>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BDE71E"/>
    <w:rsid w:val="4EC648CD"/>
    <w:rsid w:val="4EC7C24A"/>
    <w:rsid w:val="4EC8D9AA"/>
    <w:rsid w:val="4EC93FB9"/>
    <w:rsid w:val="4ED0183B"/>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42068C"/>
    <w:rsid w:val="524810E8"/>
    <w:rsid w:val="524DCC28"/>
    <w:rsid w:val="525E2EE7"/>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E98D9"/>
    <w:rsid w:val="57A595DB"/>
    <w:rsid w:val="57A62D53"/>
    <w:rsid w:val="57AB0DCA"/>
    <w:rsid w:val="57AB7F31"/>
    <w:rsid w:val="57B9853E"/>
    <w:rsid w:val="57BBA536"/>
    <w:rsid w:val="57C5199D"/>
    <w:rsid w:val="57C9911B"/>
    <w:rsid w:val="57D1F832"/>
    <w:rsid w:val="57DB6409"/>
    <w:rsid w:val="57EB4D28"/>
    <w:rsid w:val="5804A7C8"/>
    <w:rsid w:val="5808BDDB"/>
    <w:rsid w:val="58193D3D"/>
    <w:rsid w:val="58237C07"/>
    <w:rsid w:val="583DA0BE"/>
    <w:rsid w:val="58441B5A"/>
    <w:rsid w:val="58491447"/>
    <w:rsid w:val="584C78CF"/>
    <w:rsid w:val="58518136"/>
    <w:rsid w:val="5854F73C"/>
    <w:rsid w:val="58577074"/>
    <w:rsid w:val="585B9990"/>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2381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95559"/>
    <w:rsid w:val="5B05C51E"/>
    <w:rsid w:val="5B0D32BD"/>
    <w:rsid w:val="5B19F46E"/>
    <w:rsid w:val="5B1C9C6A"/>
    <w:rsid w:val="5B1D6102"/>
    <w:rsid w:val="5B1E3E73"/>
    <w:rsid w:val="5B2A5FA6"/>
    <w:rsid w:val="5B33D7D1"/>
    <w:rsid w:val="5B3A049E"/>
    <w:rsid w:val="5B3B8A47"/>
    <w:rsid w:val="5B438156"/>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DCBBD"/>
    <w:rsid w:val="60AE7BB9"/>
    <w:rsid w:val="60AEEEB0"/>
    <w:rsid w:val="60B91BAC"/>
    <w:rsid w:val="60BF34D3"/>
    <w:rsid w:val="60D8A0DC"/>
    <w:rsid w:val="60E3D999"/>
    <w:rsid w:val="60E4D40D"/>
    <w:rsid w:val="60ED2072"/>
    <w:rsid w:val="60FBEA7E"/>
    <w:rsid w:val="6101627D"/>
    <w:rsid w:val="61029B98"/>
    <w:rsid w:val="6116967F"/>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475B9A"/>
    <w:rsid w:val="635F950E"/>
    <w:rsid w:val="6368530D"/>
    <w:rsid w:val="636C35FF"/>
    <w:rsid w:val="6372480B"/>
    <w:rsid w:val="637C0897"/>
    <w:rsid w:val="63828668"/>
    <w:rsid w:val="63A7C77C"/>
    <w:rsid w:val="63AA9E10"/>
    <w:rsid w:val="63BFD81D"/>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939AF"/>
    <w:rsid w:val="66BB2EF5"/>
    <w:rsid w:val="66CE3FE2"/>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78476"/>
    <w:rsid w:val="67BEEA2D"/>
    <w:rsid w:val="67C325C5"/>
    <w:rsid w:val="67C55950"/>
    <w:rsid w:val="67D196C0"/>
    <w:rsid w:val="67D34D39"/>
    <w:rsid w:val="67E713AF"/>
    <w:rsid w:val="67E849D1"/>
    <w:rsid w:val="67EA37AA"/>
    <w:rsid w:val="67EC0AF3"/>
    <w:rsid w:val="67EE8541"/>
    <w:rsid w:val="67F9E7D3"/>
    <w:rsid w:val="6801DBCA"/>
    <w:rsid w:val="6804D535"/>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CBE87"/>
    <w:rsid w:val="68D27650"/>
    <w:rsid w:val="68DD7D09"/>
    <w:rsid w:val="68E1F68F"/>
    <w:rsid w:val="68E2B030"/>
    <w:rsid w:val="68E5B503"/>
    <w:rsid w:val="6900EA77"/>
    <w:rsid w:val="690A2E45"/>
    <w:rsid w:val="690CE54C"/>
    <w:rsid w:val="691233B1"/>
    <w:rsid w:val="6915DCF6"/>
    <w:rsid w:val="6917199E"/>
    <w:rsid w:val="691B41DB"/>
    <w:rsid w:val="691FD9DC"/>
    <w:rsid w:val="6931D0C7"/>
    <w:rsid w:val="6937ACE1"/>
    <w:rsid w:val="6946EE71"/>
    <w:rsid w:val="6946FA9E"/>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987602"/>
    <w:rsid w:val="6ABCCB08"/>
    <w:rsid w:val="6ACB1393"/>
    <w:rsid w:val="6ACF2E47"/>
    <w:rsid w:val="6AD42F65"/>
    <w:rsid w:val="6ADC6E74"/>
    <w:rsid w:val="6AE3E5F5"/>
    <w:rsid w:val="6AE47B7F"/>
    <w:rsid w:val="6AE88FBB"/>
    <w:rsid w:val="6AED8032"/>
    <w:rsid w:val="6AF03BA1"/>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700269EB"/>
    <w:rsid w:val="7004D534"/>
    <w:rsid w:val="70199A61"/>
    <w:rsid w:val="7028A1B9"/>
    <w:rsid w:val="7031A969"/>
    <w:rsid w:val="703376DF"/>
    <w:rsid w:val="703759ED"/>
    <w:rsid w:val="703CA139"/>
    <w:rsid w:val="70410903"/>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47A8CF"/>
    <w:rsid w:val="78568659"/>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5D8765"/>
    <w:rsid w:val="796B5261"/>
    <w:rsid w:val="796E455B"/>
    <w:rsid w:val="7971C7FC"/>
    <w:rsid w:val="79828F78"/>
    <w:rsid w:val="79869B1F"/>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B00DA2D"/>
    <w:rsid w:val="7B0FE2FE"/>
    <w:rsid w:val="7B18C894"/>
    <w:rsid w:val="7B2261FD"/>
    <w:rsid w:val="7B277D17"/>
    <w:rsid w:val="7B30C1BE"/>
    <w:rsid w:val="7B3C3955"/>
    <w:rsid w:val="7B43D6A6"/>
    <w:rsid w:val="7B5BF4FE"/>
    <w:rsid w:val="7B5E0741"/>
    <w:rsid w:val="7B5E5D8C"/>
    <w:rsid w:val="7B67A07E"/>
    <w:rsid w:val="7B68563B"/>
    <w:rsid w:val="7B722C7C"/>
    <w:rsid w:val="7B7342FC"/>
    <w:rsid w:val="7B78107C"/>
    <w:rsid w:val="7B8BCF64"/>
    <w:rsid w:val="7B904B5C"/>
    <w:rsid w:val="7B9A7BB6"/>
    <w:rsid w:val="7BAA30D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AFB13E"/>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FA72A"/>
    <w:rsid w:val="7F744837"/>
    <w:rsid w:val="7F79D6FD"/>
    <w:rsid w:val="7F7DCAE0"/>
    <w:rsid w:val="7F83208D"/>
    <w:rsid w:val="7F86D99D"/>
    <w:rsid w:val="7F8D2DD7"/>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55938/2021/04/21/campus-life/coronavirus-faq-can-i-test-out-isolation" TargetMode="External"/><Relationship Id="rId18" Type="http://schemas.openxmlformats.org/officeDocument/2006/relationships/hyperlink" Target="https://techtutors.psu.edu/tech-ta-forms/" TargetMode="External"/><Relationship Id="rId26" Type="http://schemas.openxmlformats.org/officeDocument/2006/relationships/hyperlink" Target="https://news.psu.edu/story/653458/2021/04/01/campus-life/students-employees-encouraged-get-vaccinated-soon-they-are" TargetMode="External"/><Relationship Id="rId39" Type="http://schemas.openxmlformats.org/officeDocument/2006/relationships/hyperlink" Target="https://hr.psu.edu/covid-19-coronavirus" TargetMode="External"/><Relationship Id="rId21" Type="http://schemas.openxmlformats.org/officeDocument/2006/relationships/hyperlink" Target="https://news.psu.edu/story/655811/2021/04/20/president-barron-shares-message-following-verdict-minneapolis-trial" TargetMode="External"/><Relationship Id="rId34" Type="http://schemas.openxmlformats.org/officeDocument/2006/relationships/hyperlink" Target="https://keeplearning.psu.edu/" TargetMode="External"/><Relationship Id="rId42" Type="http://schemas.openxmlformats.org/officeDocument/2006/relationships/hyperlink" Target="https://virusinfo.psu.edu/stay-wel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smeal.qualtrics.com%2Fjfe%2Fform%2FSV_eJKPH4QpL7PgDm6&amp;data=04%7C01%7Cagc105%40psu.edu%7Cb5c19e5c3ddd471e5cbe08d905927bd6%7C7cf48d453ddb4389a9c1c115526eb52e%7C0%7C0%7C637546948958095768%7CUnknown%7CTWFpbGZsb3d8eyJWIjoiMC4wLjAwMDAiLCJQIjoiV2luMzIiLCJBTiI6Ik1haWwiLCJXVCI6Mn0%3D%7C1000&amp;sdata=w%2Fyvw2A7jJ7jCVvQoZ4C4pZ5%2F%2BR8UggL1T%2Fuy8eLGgA%3D&amp;reserved=0" TargetMode="External"/><Relationship Id="rId29" Type="http://schemas.openxmlformats.org/officeDocument/2006/relationships/hyperlink" Target="https://news.psu.edu/story/628322/2020/08/13/academics/penn-state-faculty-can-still-submit-questions-about-retur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55616/2021/04/19/campus-life/penn-state-partnering-walmart-offer-covid-19-vaccine-clinic" TargetMode="External"/><Relationship Id="rId32" Type="http://schemas.openxmlformats.org/officeDocument/2006/relationships/hyperlink" Target="https://virusinfo.psu.edu/faq/topic/latest-updates" TargetMode="External"/><Relationship Id="rId37" Type="http://schemas.openxmlformats.org/officeDocument/2006/relationships/hyperlink" Target="https://www.vpfa.psu.edu/penn-state-pandemic-news-digest-archive/" TargetMode="External"/><Relationship Id="rId40" Type="http://schemas.openxmlformats.org/officeDocument/2006/relationships/hyperlink" Target="https://sites.psu.edu/returntowor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rusinfo.psu.edu/covid-19-dashboard/" TargetMode="External"/><Relationship Id="rId23" Type="http://schemas.openxmlformats.org/officeDocument/2006/relationships/hyperlink" Target="https://nextgen.psu.edu/" TargetMode="External"/><Relationship Id="rId28" Type="http://schemas.openxmlformats.org/officeDocument/2006/relationships/hyperlink" Target="https://virusinfo.psu.edu/testing-support/" TargetMode="External"/><Relationship Id="rId36" Type="http://schemas.openxmlformats.org/officeDocument/2006/relationships/hyperlink" Target="https://virusinfo.psu.edu/covid-19-dashboard" TargetMode="External"/><Relationship Id="rId10" Type="http://schemas.openxmlformats.org/officeDocument/2006/relationships/endnotes" Target="endnotes.xml"/><Relationship Id="rId19" Type="http://schemas.openxmlformats.org/officeDocument/2006/relationships/hyperlink" Target="https://news.psu.edu/story/655266/2021/04/19/research/many-americans-say-they-would-support-covid-19-vaccine-mandates" TargetMode="External"/><Relationship Id="rId31" Type="http://schemas.openxmlformats.org/officeDocument/2006/relationships/hyperlink" Target="https://virusinfo.psu.edu/back-to-state" TargetMode="External"/><Relationship Id="rId44" Type="http://schemas.openxmlformats.org/officeDocument/2006/relationships/hyperlink" Target="https://covid-19.ssri.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55777/2021/04/20/will-covid-19-eventually-become-seasonal-flu" TargetMode="External"/><Relationship Id="rId22" Type="http://schemas.openxmlformats.org/officeDocument/2006/relationships/hyperlink" Target="https://msuitelink.com/NextGenPennStateSurvey" TargetMode="External"/><Relationship Id="rId27" Type="http://schemas.openxmlformats.org/officeDocument/2006/relationships/hyperlink" Target="https://virusinfo.psu.edu/testing-support/" TargetMode="External"/><Relationship Id="rId3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5" Type="http://schemas.openxmlformats.org/officeDocument/2006/relationships/hyperlink" Target="https://keepteaching.psu.edu/frequently-asked-questions/" TargetMode="External"/><Relationship Id="rId43" Type="http://schemas.openxmlformats.org/officeDocument/2006/relationships/hyperlink" Target="https://sites.psu.edu/virusinfo/contacts-and-resources-for-penn-stater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video/656075/2021/04/22/covid-19-antibody-binding-site-conserved-across-variants-penn-state" TargetMode="External"/><Relationship Id="rId25" Type="http://schemas.openxmlformats.org/officeDocument/2006/relationships/hyperlink" Target="https://news.psu.edu/story/654910/2021/04/15/research/explanations-online-symptom-checkers-could-improve-user-trust" TargetMode="External"/><Relationship Id="rId33" Type="http://schemas.openxmlformats.org/officeDocument/2006/relationships/hyperlink" Target="https://keepteaching.psu.edu/" TargetMode="External"/><Relationship Id="rId38" Type="http://schemas.openxmlformats.org/officeDocument/2006/relationships/hyperlink" Target="https://www.vpfa.psu.edu/video-messages-fall-2020-preparations/" TargetMode="External"/><Relationship Id="rId46" Type="http://schemas.openxmlformats.org/officeDocument/2006/relationships/header" Target="header2.xml"/><Relationship Id="rId20" Type="http://schemas.openxmlformats.org/officeDocument/2006/relationships/hyperlink" Target="https://keepteaching.psu.edu/teaching-and-testing/instruction-and-pedagogy/canvas-setup-keep-it-simple/" TargetMode="External"/><Relationship Id="rId41"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8289</Characters>
  <Application>Microsoft Office Word</Application>
  <DocSecurity>0</DocSecurity>
  <Lines>69</Lines>
  <Paragraphs>19</Paragraphs>
  <ScaleCrop>false</ScaleCrop>
  <Manager/>
  <Company/>
  <LinksUpToDate>false</LinksUpToDate>
  <CharactersWithSpaces>9724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2021-04-26T13:53:00Z</dcterms:created>
  <dcterms:modified xsi:type="dcterms:W3CDTF">2021-04-26T13:53:00Z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