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14A8A247"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951003">
        <w:rPr>
          <w:rFonts w:ascii="Arial" w:eastAsia="Arial" w:hAnsi="Arial" w:cs="Arial"/>
          <w:b/>
          <w:bCs/>
          <w:color w:val="000000" w:themeColor="text1"/>
        </w:rPr>
        <w:t xml:space="preserve">September </w:t>
      </w:r>
      <w:r w:rsidR="00FF4335">
        <w:rPr>
          <w:rFonts w:ascii="Arial" w:eastAsia="Arial" w:hAnsi="Arial" w:cs="Arial"/>
          <w:b/>
          <w:bCs/>
          <w:color w:val="000000" w:themeColor="text1"/>
        </w:rPr>
        <w:t>10</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55824E33" w:rsidR="16AC8A0B" w:rsidRDefault="16AC8A0B" w:rsidP="7CA571F6">
      <w:pPr>
        <w:rPr>
          <w:rFonts w:ascii="Arial" w:eastAsia="Arial" w:hAnsi="Arial" w:cs="Arial"/>
          <w:b/>
          <w:bCs/>
          <w:color w:val="000000" w:themeColor="text1"/>
        </w:rPr>
      </w:pPr>
      <w:r w:rsidRPr="671B8750">
        <w:rPr>
          <w:rFonts w:ascii="Arial" w:eastAsia="Arial" w:hAnsi="Arial" w:cs="Arial"/>
          <w:b/>
          <w:bCs/>
          <w:color w:val="000000" w:themeColor="text1"/>
        </w:rPr>
        <w:t>QUESTION</w:t>
      </w:r>
      <w:r w:rsidR="5B56B5AC" w:rsidRPr="671B8750">
        <w:rPr>
          <w:rFonts w:ascii="Arial" w:eastAsia="Arial" w:hAnsi="Arial" w:cs="Arial"/>
          <w:b/>
          <w:bCs/>
          <w:color w:val="000000" w:themeColor="text1"/>
        </w:rPr>
        <w:t>S</w:t>
      </w:r>
      <w:r w:rsidRPr="671B8750">
        <w:rPr>
          <w:rFonts w:ascii="Arial" w:eastAsia="Arial" w:hAnsi="Arial" w:cs="Arial"/>
          <w:b/>
          <w:bCs/>
          <w:color w:val="000000" w:themeColor="text1"/>
        </w:rPr>
        <w:t xml:space="preserve"> FROM FACULTY:</w:t>
      </w:r>
    </w:p>
    <w:p w14:paraId="79FC742F" w14:textId="65021580" w:rsidR="00FE6CD7" w:rsidRDefault="00FE6CD7" w:rsidP="3646DD7C">
      <w:pPr>
        <w:rPr>
          <w:rFonts w:ascii="Arial" w:eastAsia="Arial" w:hAnsi="Arial" w:cs="Arial"/>
          <w:color w:val="000000" w:themeColor="text1"/>
        </w:rPr>
      </w:pPr>
    </w:p>
    <w:p w14:paraId="641CE838" w14:textId="77777777" w:rsidR="008E4F95" w:rsidRDefault="008E4F95" w:rsidP="008E4F95">
      <w:pPr>
        <w:rPr>
          <w:rFonts w:ascii="Arial" w:eastAsia="Arial" w:hAnsi="Arial" w:cs="Arial"/>
          <w:b/>
          <w:bCs/>
          <w:i/>
          <w:iCs/>
          <w:color w:val="000000" w:themeColor="text1"/>
        </w:rPr>
      </w:pPr>
      <w:r w:rsidRPr="48F18822">
        <w:rPr>
          <w:rFonts w:ascii="Arial" w:eastAsia="Arial" w:hAnsi="Arial" w:cs="Arial"/>
          <w:b/>
          <w:bCs/>
          <w:color w:val="000000" w:themeColor="text1"/>
        </w:rPr>
        <w:t>Q:</w:t>
      </w:r>
      <w:r w:rsidRPr="48F18822">
        <w:rPr>
          <w:rFonts w:ascii="Arial" w:eastAsia="Arial" w:hAnsi="Arial" w:cs="Arial"/>
          <w:b/>
          <w:bCs/>
          <w:i/>
          <w:iCs/>
          <w:color w:val="000000" w:themeColor="text1"/>
        </w:rPr>
        <w:t xml:space="preserve"> What consequences will students face if they fail to comply with required COVID-19 testing?</w:t>
      </w:r>
    </w:p>
    <w:p w14:paraId="4405A37B" w14:textId="77777777" w:rsidR="008E4F95" w:rsidRDefault="008E4F95" w:rsidP="008E4F95">
      <w:pPr>
        <w:rPr>
          <w:rFonts w:ascii="Arial" w:eastAsia="Arial" w:hAnsi="Arial" w:cs="Arial"/>
          <w:b/>
          <w:bCs/>
          <w:color w:val="000000" w:themeColor="text1"/>
        </w:rPr>
      </w:pPr>
    </w:p>
    <w:p w14:paraId="275D782E" w14:textId="77777777" w:rsidR="008E4F95" w:rsidRDefault="008E4F95" w:rsidP="008E4F95">
      <w:pPr>
        <w:rPr>
          <w:rFonts w:ascii="Arial" w:eastAsia="Arial" w:hAnsi="Arial" w:cs="Arial"/>
          <w:color w:val="000000" w:themeColor="text1"/>
        </w:rPr>
      </w:pPr>
      <w:r w:rsidRPr="7F58E910">
        <w:rPr>
          <w:rFonts w:ascii="Arial" w:eastAsia="Arial" w:hAnsi="Arial" w:cs="Arial"/>
          <w:b/>
          <w:bCs/>
          <w:color w:val="000000" w:themeColor="text1"/>
        </w:rPr>
        <w:t xml:space="preserve">A: </w:t>
      </w:r>
      <w:r w:rsidRPr="7F58E910">
        <w:rPr>
          <w:rFonts w:ascii="Arial" w:eastAsia="Arial" w:hAnsi="Arial" w:cs="Arial"/>
          <w:color w:val="000000" w:themeColor="text1"/>
        </w:rPr>
        <w:t xml:space="preserve">Students who are not vaccinated and those who have not shared with the University that they are fully vaccinated will be required to test weekly for COVID-19 throughout the fall semester, or until they share that they have been fully vaccinated. </w:t>
      </w:r>
      <w:r w:rsidRPr="7F58E910">
        <w:rPr>
          <w:rFonts w:ascii="Arial" w:hAnsi="Arial" w:cs="Arial"/>
        </w:rPr>
        <w:t xml:space="preserve">Students who fail to test by the weekly deadline will receive an email with a warning that the student will be referred to the Office of Student Conduct and be placed under a registration hold, which prohibits future course registration, if they fail to test within the required time window a second time. Students who fail to test within the required window a second time during the fall semester will immediately be placed under a registration hold and will be referred to Student Conduct. </w:t>
      </w:r>
      <w:r w:rsidRPr="7F58E910">
        <w:rPr>
          <w:rFonts w:ascii="Arial" w:eastAsia="Arial" w:hAnsi="Arial" w:cs="Arial"/>
          <w:color w:val="000000" w:themeColor="text1"/>
        </w:rPr>
        <w:t xml:space="preserve">Read the full FAQ </w:t>
      </w:r>
      <w:hyperlink r:id="rId13">
        <w:r w:rsidRPr="7F58E910">
          <w:rPr>
            <w:rStyle w:val="Hyperlink"/>
            <w:rFonts w:ascii="Arial" w:eastAsia="Arial" w:hAnsi="Arial" w:cs="Arial"/>
          </w:rPr>
          <w:t>here</w:t>
        </w:r>
      </w:hyperlink>
      <w:r w:rsidRPr="7F58E910">
        <w:rPr>
          <w:rFonts w:ascii="Arial" w:eastAsia="Arial" w:hAnsi="Arial" w:cs="Arial"/>
          <w:color w:val="000000" w:themeColor="text1"/>
        </w:rPr>
        <w:t>.</w:t>
      </w:r>
    </w:p>
    <w:p w14:paraId="516911CD" w14:textId="77777777" w:rsidR="008E4F95" w:rsidRDefault="008E4F95" w:rsidP="0085298C">
      <w:pPr>
        <w:rPr>
          <w:rFonts w:ascii="Arial" w:eastAsia="Arial" w:hAnsi="Arial" w:cs="Arial"/>
          <w:b/>
          <w:bCs/>
          <w:color w:val="000000" w:themeColor="text1"/>
        </w:rPr>
      </w:pPr>
    </w:p>
    <w:p w14:paraId="726A4213" w14:textId="47D85606" w:rsidR="00F44202" w:rsidRDefault="00FE6CD7" w:rsidP="0085298C">
      <w:pPr>
        <w:rPr>
          <w:rFonts w:ascii="Arial" w:eastAsia="Arial" w:hAnsi="Arial" w:cs="Arial"/>
          <w:b/>
          <w:bCs/>
          <w:i/>
          <w:iCs/>
          <w:color w:val="000000" w:themeColor="text1"/>
        </w:rPr>
      </w:pPr>
      <w:r w:rsidRPr="00D6390C">
        <w:rPr>
          <w:rFonts w:ascii="Arial" w:eastAsia="Arial" w:hAnsi="Arial" w:cs="Arial"/>
          <w:b/>
          <w:bCs/>
          <w:color w:val="000000" w:themeColor="text1"/>
        </w:rPr>
        <w:t xml:space="preserve">Q: </w:t>
      </w:r>
      <w:r w:rsidR="0085298C">
        <w:rPr>
          <w:rFonts w:ascii="Arial" w:eastAsia="Arial" w:hAnsi="Arial" w:cs="Arial"/>
          <w:b/>
          <w:bCs/>
          <w:i/>
          <w:iCs/>
          <w:color w:val="000000" w:themeColor="text1"/>
        </w:rPr>
        <w:t>What consequences will faculty or instructors face if they fail to comply with required COVID-19 testing or other COVID-19 guidelines?</w:t>
      </w:r>
    </w:p>
    <w:p w14:paraId="1B8C28E3" w14:textId="6B094243" w:rsidR="0085298C" w:rsidRDefault="0085298C" w:rsidP="0085298C">
      <w:pPr>
        <w:rPr>
          <w:rFonts w:ascii="Arial" w:eastAsia="Arial" w:hAnsi="Arial" w:cs="Arial"/>
          <w:b/>
          <w:bCs/>
          <w:i/>
          <w:iCs/>
          <w:color w:val="000000" w:themeColor="text1"/>
        </w:rPr>
      </w:pPr>
    </w:p>
    <w:p w14:paraId="5D3FEE36" w14:textId="579CE652" w:rsidR="0085298C" w:rsidRDefault="0085298C" w:rsidP="7F58E910">
      <w:pPr>
        <w:rPr>
          <w:rFonts w:ascii="Arial" w:eastAsia="Arial" w:hAnsi="Arial" w:cs="Arial"/>
          <w:color w:val="000000" w:themeColor="text1"/>
        </w:rPr>
      </w:pPr>
      <w:r w:rsidRPr="7F58E910">
        <w:rPr>
          <w:rFonts w:ascii="Arial" w:eastAsia="Arial" w:hAnsi="Arial" w:cs="Arial"/>
          <w:b/>
          <w:bCs/>
          <w:color w:val="000000" w:themeColor="text1"/>
        </w:rPr>
        <w:t xml:space="preserve">A: </w:t>
      </w:r>
      <w:r w:rsidR="52E02BAE" w:rsidRPr="7F58E910">
        <w:rPr>
          <w:rFonts w:ascii="Arial" w:eastAsia="Arial" w:hAnsi="Arial" w:cs="Arial"/>
          <w:color w:val="000000" w:themeColor="text1"/>
        </w:rPr>
        <w:t xml:space="preserve">This </w:t>
      </w:r>
      <w:hyperlink r:id="rId14">
        <w:r w:rsidR="52E02BAE" w:rsidRPr="7F58E910">
          <w:rPr>
            <w:rStyle w:val="Hyperlink"/>
            <w:rFonts w:ascii="Arial" w:eastAsia="Arial" w:hAnsi="Arial" w:cs="Arial"/>
          </w:rPr>
          <w:t>document</w:t>
        </w:r>
      </w:hyperlink>
      <w:r w:rsidR="52E02BAE" w:rsidRPr="7F58E910">
        <w:rPr>
          <w:rFonts w:ascii="Arial" w:eastAsia="Arial" w:hAnsi="Arial" w:cs="Arial"/>
          <w:color w:val="000000" w:themeColor="text1"/>
        </w:rPr>
        <w:t xml:space="preserve"> describes the expectations of instructors, researchers, and faculty members to adhere to Penn State’s requirements and expectations for reducing the risk of COVID-19, the pro</w:t>
      </w:r>
      <w:r w:rsidR="268EA957" w:rsidRPr="7F58E910">
        <w:rPr>
          <w:rFonts w:ascii="Arial" w:eastAsia="Arial" w:hAnsi="Arial" w:cs="Arial"/>
          <w:color w:val="000000" w:themeColor="text1"/>
        </w:rPr>
        <w:t>cess for reviewing allegations of failure to abide by expectations, sanctions that may be imposed, and the appeals process. When an academic unit head is notified that an instructor</w:t>
      </w:r>
      <w:r w:rsidR="14EDF003" w:rsidRPr="7F58E910">
        <w:rPr>
          <w:rFonts w:ascii="Arial" w:eastAsia="Arial" w:hAnsi="Arial" w:cs="Arial"/>
          <w:color w:val="000000" w:themeColor="text1"/>
        </w:rPr>
        <w:t>/</w:t>
      </w:r>
      <w:r w:rsidR="268EA957" w:rsidRPr="7F58E910">
        <w:rPr>
          <w:rFonts w:ascii="Arial" w:eastAsia="Arial" w:hAnsi="Arial" w:cs="Arial"/>
          <w:color w:val="000000" w:themeColor="text1"/>
        </w:rPr>
        <w:t>researcher</w:t>
      </w:r>
      <w:r w:rsidR="6A47FAEB" w:rsidRPr="7F58E910">
        <w:rPr>
          <w:rFonts w:ascii="Arial" w:eastAsia="Arial" w:hAnsi="Arial" w:cs="Arial"/>
          <w:color w:val="000000" w:themeColor="text1"/>
        </w:rPr>
        <w:t>/</w:t>
      </w:r>
      <w:r w:rsidR="268EA957" w:rsidRPr="7F58E910">
        <w:rPr>
          <w:rFonts w:ascii="Arial" w:eastAsia="Arial" w:hAnsi="Arial" w:cs="Arial"/>
          <w:color w:val="000000" w:themeColor="text1"/>
        </w:rPr>
        <w:t>faculty member is not adhering to health and s</w:t>
      </w:r>
      <w:r w:rsidR="29C64A19" w:rsidRPr="7F58E910">
        <w:rPr>
          <w:rFonts w:ascii="Arial" w:eastAsia="Arial" w:hAnsi="Arial" w:cs="Arial"/>
          <w:color w:val="000000" w:themeColor="text1"/>
        </w:rPr>
        <w:t>afety requirements, they will verify the allegation and, if found to be credible, will have a constructive conversation with the instructor/researcher/faculty member</w:t>
      </w:r>
      <w:r w:rsidR="00FA40B0">
        <w:rPr>
          <w:rFonts w:ascii="Arial" w:eastAsia="Arial" w:hAnsi="Arial" w:cs="Arial"/>
          <w:color w:val="000000" w:themeColor="text1"/>
        </w:rPr>
        <w:t>.</w:t>
      </w:r>
      <w:r w:rsidR="00526513">
        <w:rPr>
          <w:rFonts w:ascii="Arial" w:eastAsia="Arial" w:hAnsi="Arial" w:cs="Arial"/>
          <w:color w:val="000000" w:themeColor="text1"/>
        </w:rPr>
        <w:t xml:space="preserve"> </w:t>
      </w:r>
      <w:r w:rsidR="29C64A19" w:rsidRPr="7F58E910">
        <w:rPr>
          <w:rFonts w:ascii="Arial" w:eastAsia="Arial" w:hAnsi="Arial" w:cs="Arial"/>
          <w:color w:val="000000" w:themeColor="text1"/>
        </w:rPr>
        <w:t xml:space="preserve">If the non-compliance continues, </w:t>
      </w:r>
      <w:r w:rsidR="661A9860" w:rsidRPr="7F58E910">
        <w:rPr>
          <w:rFonts w:ascii="Arial" w:eastAsia="Arial" w:hAnsi="Arial" w:cs="Arial"/>
          <w:color w:val="000000" w:themeColor="text1"/>
        </w:rPr>
        <w:t xml:space="preserve">the </w:t>
      </w:r>
      <w:r w:rsidR="29C64A19" w:rsidRPr="7F58E910">
        <w:rPr>
          <w:rFonts w:ascii="Arial" w:eastAsia="Arial" w:hAnsi="Arial" w:cs="Arial"/>
          <w:color w:val="000000" w:themeColor="text1"/>
        </w:rPr>
        <w:t xml:space="preserve">academic unit head </w:t>
      </w:r>
      <w:r w:rsidR="12664A35" w:rsidRPr="7F58E910">
        <w:rPr>
          <w:rFonts w:ascii="Arial" w:eastAsia="Arial" w:hAnsi="Arial" w:cs="Arial"/>
          <w:color w:val="000000" w:themeColor="text1"/>
        </w:rPr>
        <w:t>will again meet with the instructor/researcher/faculty member and make every effort to assist them with meeting Penn State’s health and safety requirements. Sanc</w:t>
      </w:r>
      <w:r w:rsidR="67B0983E" w:rsidRPr="7F58E910">
        <w:rPr>
          <w:rFonts w:ascii="Arial" w:eastAsia="Arial" w:hAnsi="Arial" w:cs="Arial"/>
          <w:color w:val="000000" w:themeColor="text1"/>
        </w:rPr>
        <w:t xml:space="preserve">tions may be imposed. </w:t>
      </w:r>
      <w:r w:rsidR="694C689F" w:rsidRPr="7F58E910">
        <w:rPr>
          <w:rFonts w:ascii="Arial" w:eastAsia="Arial" w:hAnsi="Arial" w:cs="Arial"/>
          <w:color w:val="000000" w:themeColor="text1"/>
        </w:rPr>
        <w:t xml:space="preserve">For subsequent instances of non-compliance, the individual will be removed from the course and, subject to a review process described in the document, placed on unpaid leave. Any decision to place an instructor/researcher/faculty member on unpaid leave will be reviewed within seven days by a committee. </w:t>
      </w:r>
      <w:r w:rsidR="12664A35" w:rsidRPr="7F58E910">
        <w:rPr>
          <w:rFonts w:ascii="Arial" w:eastAsia="Arial" w:hAnsi="Arial" w:cs="Arial"/>
          <w:color w:val="000000" w:themeColor="text1"/>
        </w:rPr>
        <w:t xml:space="preserve"> </w:t>
      </w:r>
    </w:p>
    <w:p w14:paraId="393CCDCD" w14:textId="6CB00E88" w:rsidR="00394832" w:rsidRDefault="00394832" w:rsidP="7F58E910">
      <w:pPr>
        <w:rPr>
          <w:rFonts w:ascii="Arial" w:eastAsia="Arial" w:hAnsi="Arial" w:cs="Arial"/>
          <w:color w:val="000000" w:themeColor="text1"/>
        </w:rPr>
      </w:pPr>
    </w:p>
    <w:p w14:paraId="392A682D" w14:textId="2AEB4810" w:rsidR="00394832" w:rsidRDefault="00394832" w:rsidP="7F58E910">
      <w:pPr>
        <w:rPr>
          <w:rFonts w:ascii="Arial" w:eastAsia="Arial" w:hAnsi="Arial" w:cs="Arial"/>
          <w:color w:val="000000" w:themeColor="text1"/>
        </w:rPr>
      </w:pPr>
    </w:p>
    <w:p w14:paraId="1F384CC1" w14:textId="77777777" w:rsidR="00394832" w:rsidRPr="0085298C" w:rsidRDefault="00394832" w:rsidP="7F58E910">
      <w:pPr>
        <w:rPr>
          <w:rFonts w:ascii="Arial" w:eastAsia="Arial" w:hAnsi="Arial" w:cs="Arial"/>
          <w:color w:val="000000"/>
        </w:rPr>
      </w:pPr>
    </w:p>
    <w:p w14:paraId="3E98B055" w14:textId="14DA0A1D" w:rsidR="16713342" w:rsidRDefault="16713342" w:rsidP="16713342">
      <w:pPr>
        <w:rPr>
          <w:rFonts w:ascii="Arial" w:eastAsia="Arial" w:hAnsi="Arial" w:cs="Arial"/>
          <w:b/>
          <w:bCs/>
          <w:color w:val="000000" w:themeColor="text1"/>
        </w:rPr>
      </w:pPr>
    </w:p>
    <w:p w14:paraId="06A00909" w14:textId="6FFD6A47" w:rsidR="4E0542C0" w:rsidRDefault="4E0542C0" w:rsidP="561650D6">
      <w:pPr>
        <w:rPr>
          <w:rFonts w:ascii="Arial" w:eastAsia="Arial" w:hAnsi="Arial" w:cs="Arial"/>
          <w:b/>
          <w:bCs/>
          <w:i/>
          <w:iCs/>
        </w:rPr>
      </w:pPr>
      <w:r w:rsidRPr="561650D6">
        <w:rPr>
          <w:rFonts w:ascii="Arial" w:eastAsia="Arial" w:hAnsi="Arial" w:cs="Arial"/>
          <w:b/>
          <w:bCs/>
        </w:rPr>
        <w:lastRenderedPageBreak/>
        <w:t xml:space="preserve">Q: </w:t>
      </w:r>
      <w:r w:rsidRPr="561650D6">
        <w:rPr>
          <w:rFonts w:ascii="Arial" w:eastAsia="Arial" w:hAnsi="Arial" w:cs="Arial"/>
          <w:b/>
          <w:bCs/>
          <w:i/>
          <w:iCs/>
        </w:rPr>
        <w:t>What COVID-19 testing options are required for employees, and what optional testing options are available?</w:t>
      </w:r>
    </w:p>
    <w:p w14:paraId="512922A7" w14:textId="7E7EA2FD" w:rsidR="561650D6" w:rsidRDefault="561650D6" w:rsidP="561650D6">
      <w:pPr>
        <w:rPr>
          <w:rFonts w:ascii="Arial" w:eastAsia="Arial" w:hAnsi="Arial" w:cs="Arial"/>
          <w:b/>
          <w:bCs/>
        </w:rPr>
      </w:pPr>
    </w:p>
    <w:p w14:paraId="4C26411A" w14:textId="17533692" w:rsidR="4E0542C0" w:rsidRDefault="4E0542C0" w:rsidP="561650D6">
      <w:pPr>
        <w:rPr>
          <w:rFonts w:ascii="Arial" w:eastAsia="Arial" w:hAnsi="Arial" w:cs="Arial"/>
        </w:rPr>
      </w:pPr>
      <w:r w:rsidRPr="561650D6">
        <w:rPr>
          <w:rFonts w:ascii="Arial" w:eastAsia="Arial" w:hAnsi="Arial" w:cs="Arial"/>
          <w:b/>
          <w:bCs/>
        </w:rPr>
        <w:t>A:</w:t>
      </w:r>
      <w:r w:rsidRPr="561650D6">
        <w:rPr>
          <w:rFonts w:ascii="Arial" w:eastAsia="Arial" w:hAnsi="Arial" w:cs="Arial"/>
        </w:rPr>
        <w:t xml:space="preserve"> Required testing has begun for full-time employees who have not shared vaccine information and who are working on a campus this fall. Emails are being sent weekly with testing information. </w:t>
      </w:r>
      <w:r w:rsidR="4EF83D8C" w:rsidRPr="561650D6">
        <w:rPr>
          <w:rFonts w:ascii="Arial" w:eastAsia="Arial" w:hAnsi="Arial" w:cs="Arial"/>
        </w:rPr>
        <w:t>University Park</w:t>
      </w:r>
      <w:r w:rsidRPr="561650D6">
        <w:rPr>
          <w:rFonts w:ascii="Arial" w:eastAsia="Arial" w:hAnsi="Arial" w:cs="Arial"/>
        </w:rPr>
        <w:t xml:space="preserve"> employees are offered testing by appointment or walk-up and those details are included in the testing email messages. Mail-in testing for on-campus </w:t>
      </w:r>
      <w:r w:rsidR="2BDFDC3D" w:rsidRPr="561650D6">
        <w:rPr>
          <w:rFonts w:ascii="Arial" w:eastAsia="Arial" w:hAnsi="Arial" w:cs="Arial"/>
        </w:rPr>
        <w:t xml:space="preserve">University Park </w:t>
      </w:r>
      <w:r w:rsidRPr="561650D6">
        <w:rPr>
          <w:rFonts w:ascii="Arial" w:eastAsia="Arial" w:hAnsi="Arial" w:cs="Arial"/>
        </w:rPr>
        <w:t xml:space="preserve">employees to meet this requirement is </w:t>
      </w:r>
      <w:r w:rsidRPr="561650D6">
        <w:rPr>
          <w:rFonts w:ascii="Arial" w:eastAsia="Arial" w:hAnsi="Arial" w:cs="Arial"/>
          <w:u w:val="single"/>
        </w:rPr>
        <w:t>not</w:t>
      </w:r>
      <w:r w:rsidRPr="561650D6">
        <w:rPr>
          <w:rFonts w:ascii="Arial" w:eastAsia="Arial" w:hAnsi="Arial" w:cs="Arial"/>
        </w:rPr>
        <w:t xml:space="preserve"> an option. The testing will primarily </w:t>
      </w:r>
      <w:r w:rsidR="27EC96AB" w:rsidRPr="561650D6">
        <w:rPr>
          <w:rFonts w:ascii="Arial" w:eastAsia="Arial" w:hAnsi="Arial" w:cs="Arial"/>
        </w:rPr>
        <w:t>take place</w:t>
      </w:r>
      <w:r w:rsidRPr="561650D6">
        <w:rPr>
          <w:rFonts w:ascii="Arial" w:eastAsia="Arial" w:hAnsi="Arial" w:cs="Arial"/>
        </w:rPr>
        <w:t xml:space="preserve"> at the White Building on UP campus. The Pegula Ice Arena site is </w:t>
      </w:r>
      <w:r w:rsidR="23D8BA13" w:rsidRPr="561650D6">
        <w:rPr>
          <w:rFonts w:ascii="Arial" w:eastAsia="Arial" w:hAnsi="Arial" w:cs="Arial"/>
        </w:rPr>
        <w:t xml:space="preserve">at </w:t>
      </w:r>
      <w:r w:rsidRPr="561650D6">
        <w:rPr>
          <w:rFonts w:ascii="Arial" w:eastAsia="Arial" w:hAnsi="Arial" w:cs="Arial"/>
        </w:rPr>
        <w:t xml:space="preserve">limited capacity </w:t>
      </w:r>
      <w:hyperlink r:id="rId15" w:history="1">
        <w:r w:rsidRPr="00EF42E2">
          <w:rPr>
            <w:rStyle w:val="Hyperlink"/>
            <w:rFonts w:ascii="Arial" w:eastAsia="Arial" w:hAnsi="Arial" w:cs="Arial"/>
          </w:rPr>
          <w:t>for appointments only</w:t>
        </w:r>
      </w:hyperlink>
      <w:r w:rsidRPr="561650D6">
        <w:rPr>
          <w:rFonts w:ascii="Arial" w:eastAsia="Arial" w:hAnsi="Arial" w:cs="Arial"/>
        </w:rPr>
        <w:t xml:space="preserve"> and will close on September 22, 2021. Please plan at least one hour to complete this testing weekly. </w:t>
      </w:r>
    </w:p>
    <w:p w14:paraId="0DA7F393" w14:textId="608AE9C8" w:rsidR="4E0542C0" w:rsidRDefault="4E0542C0" w:rsidP="561650D6">
      <w:pPr>
        <w:rPr>
          <w:rFonts w:ascii="Arial" w:eastAsia="Arial" w:hAnsi="Arial" w:cs="Arial"/>
        </w:rPr>
      </w:pPr>
      <w:r w:rsidRPr="561650D6">
        <w:rPr>
          <w:rFonts w:ascii="Arial" w:eastAsia="Arial" w:hAnsi="Arial" w:cs="Arial"/>
        </w:rPr>
        <w:t xml:space="preserve"> </w:t>
      </w:r>
    </w:p>
    <w:p w14:paraId="2041E7EE" w14:textId="081FF7DA" w:rsidR="4E0542C0" w:rsidRDefault="4E0542C0" w:rsidP="2307CE25">
      <w:pPr>
        <w:rPr>
          <w:rFonts w:ascii="Arial" w:eastAsia="Arial" w:hAnsi="Arial" w:cs="Arial"/>
        </w:rPr>
      </w:pPr>
      <w:r w:rsidRPr="2307CE25">
        <w:rPr>
          <w:rFonts w:ascii="Arial" w:eastAsia="Arial" w:hAnsi="Arial" w:cs="Arial"/>
        </w:rPr>
        <w:t>Full</w:t>
      </w:r>
      <w:r w:rsidR="3AD0D366" w:rsidRPr="2307CE25">
        <w:rPr>
          <w:rFonts w:ascii="Arial" w:eastAsia="Arial" w:hAnsi="Arial" w:cs="Arial"/>
        </w:rPr>
        <w:t>-t</w:t>
      </w:r>
      <w:r w:rsidRPr="2307CE25">
        <w:rPr>
          <w:rFonts w:ascii="Arial" w:eastAsia="Arial" w:hAnsi="Arial" w:cs="Arial"/>
        </w:rPr>
        <w:t xml:space="preserve">ime </w:t>
      </w:r>
      <w:r w:rsidR="31C54AB8" w:rsidRPr="2307CE25">
        <w:rPr>
          <w:rFonts w:ascii="Arial" w:eastAsia="Arial" w:hAnsi="Arial" w:cs="Arial"/>
        </w:rPr>
        <w:t>e</w:t>
      </w:r>
      <w:r w:rsidRPr="2307CE25">
        <w:rPr>
          <w:rFonts w:ascii="Arial" w:eastAsia="Arial" w:hAnsi="Arial" w:cs="Arial"/>
        </w:rPr>
        <w:t xml:space="preserve">mployees at the </w:t>
      </w:r>
      <w:r w:rsidR="0BDE83C2" w:rsidRPr="2307CE25">
        <w:rPr>
          <w:rFonts w:ascii="Arial" w:eastAsia="Arial" w:hAnsi="Arial" w:cs="Arial"/>
        </w:rPr>
        <w:t>Commonwealth Campuses</w:t>
      </w:r>
      <w:r w:rsidRPr="2307CE25">
        <w:rPr>
          <w:rFonts w:ascii="Arial" w:eastAsia="Arial" w:hAnsi="Arial" w:cs="Arial"/>
        </w:rPr>
        <w:t xml:space="preserve"> who have not shared vaccine information with </w:t>
      </w:r>
      <w:r w:rsidR="72464E26" w:rsidRPr="2307CE25">
        <w:rPr>
          <w:rFonts w:ascii="Arial" w:eastAsia="Arial" w:hAnsi="Arial" w:cs="Arial"/>
        </w:rPr>
        <w:t>the University</w:t>
      </w:r>
      <w:r w:rsidRPr="2307CE25">
        <w:rPr>
          <w:rFonts w:ascii="Arial" w:eastAsia="Arial" w:hAnsi="Arial" w:cs="Arial"/>
        </w:rPr>
        <w:t xml:space="preserve"> are also receiving weekly testing emails with test information. </w:t>
      </w:r>
      <w:r w:rsidR="685CA8A5" w:rsidRPr="2307CE25">
        <w:rPr>
          <w:rFonts w:ascii="Arial" w:eastAsia="Arial" w:hAnsi="Arial" w:cs="Arial"/>
        </w:rPr>
        <w:t>These employees are provided a link to order a Vault Health test kit to their home. Instructions for ordering a kit are included in the email. It is possible to order up to four test kits at a time for at-home weekly testing. It is important for employees who are using this test method to follow the instructions contained in the test kit and complete the test process in a timely manner each week. Test kits are mailed to Vault via UPS, not USPS. Specific information on a website to identify a local UPS is provided in the Vault Health materials.</w:t>
      </w:r>
    </w:p>
    <w:p w14:paraId="7C0D2C56" w14:textId="5320D25B" w:rsidR="4E0542C0" w:rsidRDefault="4E0542C0" w:rsidP="561650D6">
      <w:pPr>
        <w:rPr>
          <w:rFonts w:ascii="Arial" w:eastAsia="Arial" w:hAnsi="Arial" w:cs="Arial"/>
        </w:rPr>
      </w:pPr>
      <w:r w:rsidRPr="561650D6">
        <w:rPr>
          <w:rFonts w:ascii="Arial" w:eastAsia="Arial" w:hAnsi="Arial" w:cs="Arial"/>
        </w:rPr>
        <w:t xml:space="preserve"> </w:t>
      </w:r>
    </w:p>
    <w:p w14:paraId="052B1537" w14:textId="0E7AD537" w:rsidR="4E0542C0" w:rsidRDefault="4E0542C0" w:rsidP="561650D6">
      <w:pPr>
        <w:rPr>
          <w:rFonts w:ascii="Arial" w:eastAsia="Arial" w:hAnsi="Arial" w:cs="Arial"/>
        </w:rPr>
      </w:pPr>
      <w:r w:rsidRPr="561650D6">
        <w:rPr>
          <w:rFonts w:ascii="Arial" w:eastAsia="Arial" w:hAnsi="Arial" w:cs="Arial"/>
        </w:rPr>
        <w:t>Any employee</w:t>
      </w:r>
      <w:r w:rsidR="149D6F36" w:rsidRPr="561650D6">
        <w:rPr>
          <w:rFonts w:ascii="Arial" w:eastAsia="Arial" w:hAnsi="Arial" w:cs="Arial"/>
        </w:rPr>
        <w:t xml:space="preserve"> (n</w:t>
      </w:r>
      <w:r w:rsidRPr="561650D6">
        <w:rPr>
          <w:rFonts w:ascii="Arial" w:eastAsia="Arial" w:hAnsi="Arial" w:cs="Arial"/>
        </w:rPr>
        <w:t xml:space="preserve">ot just </w:t>
      </w:r>
      <w:r w:rsidR="00F053C9">
        <w:rPr>
          <w:rFonts w:ascii="Arial" w:eastAsia="Arial" w:hAnsi="Arial" w:cs="Arial"/>
        </w:rPr>
        <w:t>an employee</w:t>
      </w:r>
      <w:r w:rsidRPr="561650D6">
        <w:rPr>
          <w:rFonts w:ascii="Arial" w:eastAsia="Arial" w:hAnsi="Arial" w:cs="Arial"/>
        </w:rPr>
        <w:t xml:space="preserve"> who </w:t>
      </w:r>
      <w:r w:rsidR="00F053C9">
        <w:rPr>
          <w:rFonts w:ascii="Arial" w:eastAsia="Arial" w:hAnsi="Arial" w:cs="Arial"/>
        </w:rPr>
        <w:t>is</w:t>
      </w:r>
      <w:r w:rsidRPr="561650D6">
        <w:rPr>
          <w:rFonts w:ascii="Arial" w:eastAsia="Arial" w:hAnsi="Arial" w:cs="Arial"/>
        </w:rPr>
        <w:t xml:space="preserve"> required to test</w:t>
      </w:r>
      <w:r w:rsidR="58530CF4" w:rsidRPr="561650D6">
        <w:rPr>
          <w:rFonts w:ascii="Arial" w:eastAsia="Arial" w:hAnsi="Arial" w:cs="Arial"/>
        </w:rPr>
        <w:t>) who is</w:t>
      </w:r>
      <w:r w:rsidRPr="561650D6">
        <w:rPr>
          <w:rFonts w:ascii="Arial" w:eastAsia="Arial" w:hAnsi="Arial" w:cs="Arial"/>
        </w:rPr>
        <w:t xml:space="preserve"> concerned about COVID-19 may seek testing through their personal health care provider or other local COVID-19 testing options. At any Penn State location, employees may order a</w:t>
      </w:r>
      <w:r w:rsidR="00A72A18">
        <w:rPr>
          <w:rFonts w:ascii="Arial" w:eastAsia="Arial" w:hAnsi="Arial" w:cs="Arial"/>
        </w:rPr>
        <w:t xml:space="preserve"> </w:t>
      </w:r>
      <w:hyperlink r:id="rId16" w:history="1">
        <w:r w:rsidR="00A72A18" w:rsidRPr="00A72A18">
          <w:rPr>
            <w:rStyle w:val="Hyperlink"/>
            <w:rFonts w:ascii="Arial" w:eastAsia="Arial" w:hAnsi="Arial" w:cs="Arial"/>
          </w:rPr>
          <w:t>Vault Health mail-in test kit</w:t>
        </w:r>
      </w:hyperlink>
      <w:r w:rsidR="00A72A18">
        <w:rPr>
          <w:rFonts w:ascii="Arial" w:eastAsia="Arial" w:hAnsi="Arial" w:cs="Arial"/>
        </w:rPr>
        <w:t>.</w:t>
      </w:r>
      <w:r w:rsidRPr="561650D6">
        <w:rPr>
          <w:rFonts w:ascii="Arial" w:eastAsia="Arial" w:hAnsi="Arial" w:cs="Arial"/>
        </w:rPr>
        <w:t xml:space="preserve"> Voluntary testing is available to employees even if they have been vaccinated for COVID-19. Due to the required testing process at U</w:t>
      </w:r>
      <w:r w:rsidR="00F96D86">
        <w:rPr>
          <w:rFonts w:ascii="Arial" w:eastAsia="Arial" w:hAnsi="Arial" w:cs="Arial"/>
        </w:rPr>
        <w:t>niversity Park</w:t>
      </w:r>
      <w:r w:rsidRPr="561650D6">
        <w:rPr>
          <w:rFonts w:ascii="Arial" w:eastAsia="Arial" w:hAnsi="Arial" w:cs="Arial"/>
        </w:rPr>
        <w:t xml:space="preserve">, </w:t>
      </w:r>
      <w:r w:rsidR="00F96D86">
        <w:rPr>
          <w:rFonts w:ascii="Arial" w:eastAsia="Arial" w:hAnsi="Arial" w:cs="Arial"/>
        </w:rPr>
        <w:t xml:space="preserve">UP </w:t>
      </w:r>
      <w:r w:rsidRPr="561650D6">
        <w:rPr>
          <w:rFonts w:ascii="Arial" w:eastAsia="Arial" w:hAnsi="Arial" w:cs="Arial"/>
        </w:rPr>
        <w:t>employees not required to test are strongly encouraged to us</w:t>
      </w:r>
      <w:r w:rsidR="00A72A18">
        <w:rPr>
          <w:rFonts w:ascii="Arial" w:eastAsia="Arial" w:hAnsi="Arial" w:cs="Arial"/>
        </w:rPr>
        <w:t>e</w:t>
      </w:r>
      <w:r w:rsidRPr="561650D6">
        <w:rPr>
          <w:rFonts w:ascii="Arial" w:eastAsia="Arial" w:hAnsi="Arial" w:cs="Arial"/>
        </w:rPr>
        <w:t xml:space="preserve"> this test</w:t>
      </w:r>
      <w:r w:rsidR="00F96D86">
        <w:rPr>
          <w:rFonts w:ascii="Arial" w:eastAsia="Arial" w:hAnsi="Arial" w:cs="Arial"/>
        </w:rPr>
        <w:t>-</w:t>
      </w:r>
      <w:r w:rsidRPr="561650D6">
        <w:rPr>
          <w:rFonts w:ascii="Arial" w:eastAsia="Arial" w:hAnsi="Arial" w:cs="Arial"/>
        </w:rPr>
        <w:t>at</w:t>
      </w:r>
      <w:r w:rsidR="00F96D86">
        <w:rPr>
          <w:rFonts w:ascii="Arial" w:eastAsia="Arial" w:hAnsi="Arial" w:cs="Arial"/>
        </w:rPr>
        <w:t>-</w:t>
      </w:r>
      <w:r w:rsidRPr="561650D6">
        <w:rPr>
          <w:rFonts w:ascii="Arial" w:eastAsia="Arial" w:hAnsi="Arial" w:cs="Arial"/>
        </w:rPr>
        <w:t xml:space="preserve">home option.  </w:t>
      </w:r>
    </w:p>
    <w:p w14:paraId="59975435" w14:textId="268348C9" w:rsidR="561650D6" w:rsidRDefault="561650D6" w:rsidP="561650D6">
      <w:pPr>
        <w:rPr>
          <w:rFonts w:ascii="Arial" w:eastAsia="Arial" w:hAnsi="Arial" w:cs="Arial"/>
          <w:sz w:val="22"/>
          <w:szCs w:val="22"/>
        </w:rPr>
      </w:pPr>
    </w:p>
    <w:p w14:paraId="4DE98758" w14:textId="2E6A4A3E" w:rsidR="008E4F95" w:rsidRDefault="008E4F95" w:rsidP="07948965">
      <w:pPr>
        <w:rPr>
          <w:rFonts w:ascii="Arial" w:eastAsia="Arial" w:hAnsi="Arial" w:cs="Arial"/>
          <w:b/>
          <w:bCs/>
          <w:i/>
          <w:iCs/>
          <w:color w:val="000000" w:themeColor="text1"/>
        </w:rPr>
      </w:pPr>
      <w:r w:rsidRPr="07948965">
        <w:rPr>
          <w:rFonts w:ascii="Arial" w:eastAsia="Arial" w:hAnsi="Arial" w:cs="Arial"/>
          <w:b/>
          <w:bCs/>
          <w:color w:val="000000" w:themeColor="text1"/>
        </w:rPr>
        <w:t xml:space="preserve">Q: </w:t>
      </w:r>
      <w:r w:rsidRPr="07948965">
        <w:rPr>
          <w:rFonts w:ascii="Arial" w:eastAsia="Arial" w:hAnsi="Arial" w:cs="Arial"/>
          <w:b/>
          <w:bCs/>
          <w:i/>
          <w:iCs/>
          <w:color w:val="000000" w:themeColor="text1"/>
        </w:rPr>
        <w:t>What should I do if a student in my class tells me that they have tested positive for COVID-19?</w:t>
      </w:r>
      <w:r w:rsidR="580B664B" w:rsidRPr="07948965">
        <w:rPr>
          <w:rFonts w:ascii="Arial" w:eastAsia="Arial" w:hAnsi="Arial" w:cs="Arial"/>
          <w:b/>
          <w:bCs/>
          <w:i/>
          <w:iCs/>
          <w:color w:val="000000" w:themeColor="text1"/>
        </w:rPr>
        <w:t xml:space="preserve"> </w:t>
      </w:r>
      <w:r w:rsidR="580B664B" w:rsidRPr="07948965">
        <w:rPr>
          <w:rFonts w:ascii="Arial" w:eastAsia="Arial" w:hAnsi="Arial" w:cs="Arial"/>
          <w:b/>
          <w:bCs/>
          <w:i/>
          <w:iCs/>
          <w:color w:val="FF0000"/>
        </w:rPr>
        <w:t>*new resource available</w:t>
      </w:r>
    </w:p>
    <w:p w14:paraId="12FA1D81" w14:textId="77777777" w:rsidR="008E4F95" w:rsidRDefault="008E4F95" w:rsidP="008E4F95">
      <w:pPr>
        <w:rPr>
          <w:rFonts w:ascii="Arial" w:eastAsia="Arial" w:hAnsi="Arial" w:cs="Arial"/>
          <w:b/>
          <w:bCs/>
          <w:color w:val="000000" w:themeColor="text1"/>
        </w:rPr>
      </w:pPr>
    </w:p>
    <w:p w14:paraId="204A8BDF" w14:textId="4193CBFD" w:rsidR="008E4F95" w:rsidRDefault="008E4F95" w:rsidP="008E4F95">
      <w:pPr>
        <w:rPr>
          <w:rFonts w:ascii="Arial" w:eastAsia="Arial" w:hAnsi="Arial" w:cs="Arial"/>
          <w:color w:val="000000" w:themeColor="text1"/>
        </w:rPr>
      </w:pPr>
      <w:r w:rsidRPr="07948965">
        <w:rPr>
          <w:rFonts w:ascii="Arial" w:eastAsia="Arial" w:hAnsi="Arial" w:cs="Arial"/>
          <w:b/>
          <w:bCs/>
          <w:color w:val="000000" w:themeColor="text1"/>
        </w:rPr>
        <w:t>A:</w:t>
      </w:r>
      <w:r w:rsidRPr="07948965">
        <w:rPr>
          <w:rFonts w:ascii="Arial" w:eastAsia="Arial" w:hAnsi="Arial" w:cs="Arial"/>
          <w:color w:val="000000" w:themeColor="text1"/>
        </w:rPr>
        <w:t xml:space="preserve"> This </w:t>
      </w:r>
      <w:hyperlink r:id="rId17">
        <w:r w:rsidRPr="07948965">
          <w:rPr>
            <w:rStyle w:val="Hyperlink"/>
            <w:rFonts w:ascii="Arial" w:eastAsia="Arial" w:hAnsi="Arial" w:cs="Arial"/>
          </w:rPr>
          <w:t>document</w:t>
        </w:r>
      </w:hyperlink>
      <w:r w:rsidRPr="07948965">
        <w:rPr>
          <w:rFonts w:ascii="Arial" w:eastAsia="Arial" w:hAnsi="Arial" w:cs="Arial"/>
          <w:color w:val="000000" w:themeColor="text1"/>
        </w:rPr>
        <w:t xml:space="preserve"> describes how a faculty member is notified that a student in their class is in quarantine or isolation and how faculty can help with contact tracing efforts. </w:t>
      </w:r>
      <w:r w:rsidR="01C59451" w:rsidRPr="07948965">
        <w:rPr>
          <w:rFonts w:ascii="Arial" w:eastAsia="Arial" w:hAnsi="Arial" w:cs="Arial"/>
          <w:color w:val="000000" w:themeColor="text1"/>
        </w:rPr>
        <w:t>A new resource is now available to faculty:</w:t>
      </w:r>
      <w:r w:rsidRPr="07948965">
        <w:rPr>
          <w:rFonts w:ascii="Arial" w:eastAsia="Arial" w:hAnsi="Arial" w:cs="Arial"/>
          <w:color w:val="000000" w:themeColor="text1"/>
        </w:rPr>
        <w:t xml:space="preserve"> if a student directly informs a faculty member that they have tested positive for COVID-19, the faculty member may send this </w:t>
      </w:r>
      <w:hyperlink r:id="rId18">
        <w:r w:rsidRPr="07948965">
          <w:rPr>
            <w:rStyle w:val="Hyperlink"/>
            <w:rFonts w:ascii="Arial" w:eastAsia="Arial" w:hAnsi="Arial" w:cs="Arial"/>
          </w:rPr>
          <w:t>notice</w:t>
        </w:r>
      </w:hyperlink>
      <w:r w:rsidRPr="07948965">
        <w:rPr>
          <w:rFonts w:ascii="Arial" w:eastAsia="Arial" w:hAnsi="Arial" w:cs="Arial"/>
          <w:color w:val="000000" w:themeColor="text1"/>
        </w:rPr>
        <w:t xml:space="preserve"> to the students in the class.</w:t>
      </w:r>
      <w:r w:rsidR="3E6B71F0" w:rsidRPr="07948965">
        <w:rPr>
          <w:rFonts w:ascii="Arial" w:eastAsia="Arial" w:hAnsi="Arial" w:cs="Arial"/>
          <w:color w:val="000000" w:themeColor="text1"/>
        </w:rPr>
        <w:t xml:space="preserve"> Faculty should not share that there was a positive case in the class.</w:t>
      </w:r>
    </w:p>
    <w:p w14:paraId="6E82B329" w14:textId="77777777" w:rsidR="008E4F95" w:rsidRDefault="008E4F95" w:rsidP="1F4743B7">
      <w:pPr>
        <w:rPr>
          <w:rFonts w:ascii="Arial" w:eastAsia="Arial" w:hAnsi="Arial" w:cs="Arial"/>
          <w:b/>
          <w:bCs/>
          <w:color w:val="000000" w:themeColor="text1"/>
          <w:shd w:val="clear" w:color="auto" w:fill="FFFFFF"/>
        </w:rPr>
      </w:pPr>
    </w:p>
    <w:p w14:paraId="6F19CCB4" w14:textId="66E4B1B7" w:rsidR="33E4A4CF"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267E53D" w14:textId="77777777" w:rsidR="00FB2921" w:rsidRDefault="00FB2921" w:rsidP="1F4743B7">
      <w:pPr>
        <w:rPr>
          <w:rFonts w:ascii="Arial" w:eastAsia="Arial" w:hAnsi="Arial" w:cs="Arial"/>
          <w:b/>
          <w:color w:val="000000" w:themeColor="text1"/>
        </w:rPr>
      </w:pPr>
    </w:p>
    <w:p w14:paraId="5AC0FBB7" w14:textId="12FD665E" w:rsidR="007DD12C" w:rsidRDefault="007DD12C" w:rsidP="3747CAE6">
      <w:pPr>
        <w:pStyle w:val="ListParagraph"/>
        <w:numPr>
          <w:ilvl w:val="0"/>
          <w:numId w:val="23"/>
        </w:numPr>
        <w:rPr>
          <w:rFonts w:ascii="Arial" w:eastAsia="Arial" w:hAnsi="Arial" w:cs="Arial"/>
          <w:color w:val="000000" w:themeColor="text1"/>
        </w:rPr>
      </w:pPr>
      <w:r w:rsidRPr="7F58E910">
        <w:rPr>
          <w:rFonts w:ascii="Arial" w:eastAsia="Arial" w:hAnsi="Arial" w:cs="Arial"/>
          <w:color w:val="000000" w:themeColor="text1"/>
        </w:rPr>
        <w:t xml:space="preserve">The College of Health and Human Development Dean’s Lecture Series will host a special event, </w:t>
      </w:r>
      <w:hyperlink r:id="rId19">
        <w:r w:rsidRPr="7F58E910">
          <w:rPr>
            <w:rStyle w:val="Hyperlink"/>
            <w:rFonts w:ascii="Arial" w:eastAsia="Arial" w:hAnsi="Arial" w:cs="Arial"/>
          </w:rPr>
          <w:t>“Missed Opportunities with COVID-19 Vaccination – Maybe it’s not too Late”</w:t>
        </w:r>
      </w:hyperlink>
      <w:r w:rsidRPr="7F58E910">
        <w:rPr>
          <w:rFonts w:ascii="Arial" w:eastAsia="Arial" w:hAnsi="Arial" w:cs="Arial"/>
          <w:color w:val="000000" w:themeColor="text1"/>
        </w:rPr>
        <w:t xml:space="preserve"> on Wednesday, September 15 at 4 p.m. via Zoom. </w:t>
      </w:r>
    </w:p>
    <w:p w14:paraId="02E1E0ED" w14:textId="258368B6" w:rsidR="7F58E910" w:rsidRDefault="7F58E910" w:rsidP="7F58E910">
      <w:pPr>
        <w:rPr>
          <w:rFonts w:ascii="Arial" w:eastAsia="Arial" w:hAnsi="Arial" w:cs="Arial"/>
          <w:color w:val="000000" w:themeColor="text1"/>
        </w:rPr>
      </w:pPr>
    </w:p>
    <w:p w14:paraId="14686307" w14:textId="746325E0" w:rsidR="1CEBF143" w:rsidRDefault="1CEBF143" w:rsidP="7F58E910">
      <w:pPr>
        <w:pStyle w:val="ListParagraph"/>
        <w:numPr>
          <w:ilvl w:val="0"/>
          <w:numId w:val="23"/>
        </w:numPr>
        <w:rPr>
          <w:rFonts w:ascii="Arial" w:eastAsia="Arial" w:hAnsi="Arial" w:cs="Arial"/>
          <w:color w:val="000000" w:themeColor="text1"/>
        </w:rPr>
      </w:pPr>
      <w:r w:rsidRPr="7F58E910">
        <w:rPr>
          <w:rFonts w:ascii="Arial" w:eastAsia="Arial" w:hAnsi="Arial" w:cs="Arial"/>
          <w:color w:val="000000" w:themeColor="text1"/>
        </w:rPr>
        <w:lastRenderedPageBreak/>
        <w:t xml:space="preserve">Researchers from the College of Information Sciences and Technology studied </w:t>
      </w:r>
      <w:hyperlink r:id="rId20">
        <w:r w:rsidRPr="7F58E910">
          <w:rPr>
            <w:rStyle w:val="Hyperlink"/>
            <w:rFonts w:ascii="Arial" w:eastAsia="Arial" w:hAnsi="Arial" w:cs="Arial"/>
          </w:rPr>
          <w:t>crisis communications during the COVID-19 pandemic</w:t>
        </w:r>
      </w:hyperlink>
      <w:r w:rsidRPr="7F58E910">
        <w:rPr>
          <w:rFonts w:ascii="Arial" w:eastAsia="Arial" w:hAnsi="Arial" w:cs="Arial"/>
          <w:color w:val="000000" w:themeColor="text1"/>
        </w:rPr>
        <w:t xml:space="preserve"> to understand how </w:t>
      </w:r>
      <w:r w:rsidR="65A09D41" w:rsidRPr="7F58E910">
        <w:rPr>
          <w:rFonts w:ascii="Arial" w:eastAsia="Arial" w:hAnsi="Arial" w:cs="Arial"/>
          <w:color w:val="000000" w:themeColor="text1"/>
        </w:rPr>
        <w:t xml:space="preserve">local policy announcements can be more culturally dependent. </w:t>
      </w:r>
    </w:p>
    <w:p w14:paraId="776CCED7" w14:textId="29782C84" w:rsidR="3747CAE6" w:rsidRDefault="3747CAE6" w:rsidP="3747CAE6">
      <w:pPr>
        <w:rPr>
          <w:rFonts w:ascii="Arial" w:eastAsia="Arial" w:hAnsi="Arial" w:cs="Arial"/>
          <w:color w:val="000000" w:themeColor="text1"/>
        </w:rPr>
      </w:pPr>
    </w:p>
    <w:p w14:paraId="18F894E4" w14:textId="1D3D60A7" w:rsidR="039ED29F" w:rsidRDefault="039ED29F" w:rsidP="53F705EF">
      <w:pPr>
        <w:pStyle w:val="ListParagraph"/>
        <w:numPr>
          <w:ilvl w:val="0"/>
          <w:numId w:val="23"/>
        </w:numPr>
        <w:rPr>
          <w:rFonts w:eastAsiaTheme="minorEastAsia"/>
          <w:color w:val="000000" w:themeColor="text1"/>
        </w:rPr>
      </w:pPr>
      <w:r w:rsidRPr="2307CE25">
        <w:rPr>
          <w:rFonts w:ascii="Arial" w:eastAsia="Arial" w:hAnsi="Arial" w:cs="Arial"/>
          <w:color w:val="000000" w:themeColor="text1"/>
        </w:rPr>
        <w:t xml:space="preserve">Penn State’s </w:t>
      </w:r>
      <w:hyperlink r:id="rId21">
        <w:r w:rsidRPr="2307CE25">
          <w:rPr>
            <w:rStyle w:val="Hyperlink"/>
            <w:rFonts w:ascii="Arial" w:eastAsia="Arial" w:hAnsi="Arial" w:cs="Arial"/>
          </w:rPr>
          <w:t>COVID-19 Dashboard</w:t>
        </w:r>
      </w:hyperlink>
      <w:r w:rsidRPr="2307CE25">
        <w:rPr>
          <w:rFonts w:ascii="Arial" w:eastAsia="Arial" w:hAnsi="Arial" w:cs="Arial"/>
          <w:color w:val="000000" w:themeColor="text1"/>
        </w:rPr>
        <w:t xml:space="preserve"> </w:t>
      </w:r>
      <w:r w:rsidR="089245C2" w:rsidRPr="2307CE25">
        <w:rPr>
          <w:rFonts w:ascii="Arial" w:eastAsia="Arial" w:hAnsi="Arial" w:cs="Arial"/>
          <w:color w:val="000000" w:themeColor="text1"/>
        </w:rPr>
        <w:t xml:space="preserve">will be updated </w:t>
      </w:r>
      <w:hyperlink r:id="rId22">
        <w:r w:rsidR="089245C2" w:rsidRPr="2307CE25">
          <w:rPr>
            <w:rStyle w:val="Hyperlink"/>
            <w:rFonts w:ascii="Arial" w:eastAsia="Arial" w:hAnsi="Arial" w:cs="Arial"/>
          </w:rPr>
          <w:t>twice weekly</w:t>
        </w:r>
      </w:hyperlink>
      <w:r w:rsidR="089245C2" w:rsidRPr="2307CE25">
        <w:rPr>
          <w:rFonts w:ascii="Arial" w:eastAsia="Arial" w:hAnsi="Arial" w:cs="Arial"/>
          <w:color w:val="000000" w:themeColor="text1"/>
        </w:rPr>
        <w:t>, on Tuesdays and Thursdays, during the fall semester.</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05717CB" w14:textId="0F6CD9DC" w:rsidR="256DACC8" w:rsidRDefault="256DACC8" w:rsidP="256DACC8">
      <w:pPr>
        <w:rPr>
          <w:rFonts w:ascii="Arial" w:eastAsia="Arial" w:hAnsi="Arial" w:cs="Arial"/>
          <w:color w:val="000000" w:themeColor="text1"/>
        </w:rPr>
      </w:pPr>
    </w:p>
    <w:p w14:paraId="712D0F77" w14:textId="77777777" w:rsidR="0085298C" w:rsidRDefault="0085298C" w:rsidP="0085298C">
      <w:pPr>
        <w:pStyle w:val="ListParagraph"/>
        <w:numPr>
          <w:ilvl w:val="0"/>
          <w:numId w:val="23"/>
        </w:numPr>
        <w:rPr>
          <w:rFonts w:ascii="Arial" w:hAnsi="Arial" w:cs="Arial"/>
          <w:color w:val="000000" w:themeColor="text1"/>
        </w:rPr>
      </w:pPr>
      <w:r w:rsidRPr="2307CE25">
        <w:rPr>
          <w:rFonts w:ascii="Arial" w:hAnsi="Arial" w:cs="Arial"/>
          <w:color w:val="000000" w:themeColor="text1"/>
        </w:rPr>
        <w:t xml:space="preserve">Penn State Campus Recreation may be </w:t>
      </w:r>
      <w:hyperlink r:id="rId23">
        <w:r w:rsidRPr="2307CE25">
          <w:rPr>
            <w:rStyle w:val="Hyperlink"/>
            <w:rFonts w:ascii="Arial" w:hAnsi="Arial" w:cs="Arial"/>
          </w:rPr>
          <w:t>forced to impose a moratorium on access to its facilities</w:t>
        </w:r>
      </w:hyperlink>
      <w:r w:rsidRPr="2307CE25">
        <w:rPr>
          <w:rFonts w:ascii="Arial" w:hAnsi="Arial" w:cs="Arial"/>
          <w:color w:val="000000" w:themeColor="text1"/>
        </w:rPr>
        <w:t xml:space="preserve"> unless compliance with the University’s indoor masking requirement significantly increases. </w:t>
      </w:r>
    </w:p>
    <w:p w14:paraId="68B72E0E" w14:textId="77777777" w:rsidR="0085298C" w:rsidRDefault="0085298C" w:rsidP="0085298C">
      <w:pPr>
        <w:rPr>
          <w:rFonts w:ascii="Arial" w:hAnsi="Arial" w:cs="Arial"/>
          <w:color w:val="000000" w:themeColor="text1"/>
        </w:rPr>
      </w:pPr>
    </w:p>
    <w:p w14:paraId="566EC998" w14:textId="77777777" w:rsidR="0085298C" w:rsidRDefault="0085298C" w:rsidP="0085298C">
      <w:pPr>
        <w:pStyle w:val="ListParagraph"/>
        <w:numPr>
          <w:ilvl w:val="0"/>
          <w:numId w:val="23"/>
        </w:numPr>
        <w:rPr>
          <w:rFonts w:ascii="Arial" w:hAnsi="Arial" w:cs="Arial"/>
          <w:color w:val="000000" w:themeColor="text1"/>
        </w:rPr>
      </w:pPr>
      <w:r w:rsidRPr="2307CE25">
        <w:rPr>
          <w:rFonts w:ascii="Arial" w:hAnsi="Arial" w:cs="Arial"/>
          <w:color w:val="000000" w:themeColor="text1"/>
        </w:rPr>
        <w:t xml:space="preserve">In the latest COVID-19 vaccination report for the University Park campus, the vast majority of students living on campus – more than 86% - </w:t>
      </w:r>
      <w:hyperlink r:id="rId24">
        <w:r w:rsidRPr="2307CE25">
          <w:rPr>
            <w:rStyle w:val="Hyperlink"/>
            <w:rFonts w:ascii="Arial" w:hAnsi="Arial" w:cs="Arial"/>
          </w:rPr>
          <w:t>has provided proof of vaccination to the University</w:t>
        </w:r>
      </w:hyperlink>
      <w:r w:rsidRPr="2307CE25">
        <w:rPr>
          <w:rFonts w:ascii="Arial" w:hAnsi="Arial" w:cs="Arial"/>
          <w:color w:val="000000" w:themeColor="text1"/>
        </w:rPr>
        <w:t>. In addition, 83% of full-time employees at University Park have indicated that they are fully vaccinated.</w:t>
      </w:r>
    </w:p>
    <w:p w14:paraId="7338A561" w14:textId="77777777" w:rsidR="0085298C" w:rsidRDefault="0085298C" w:rsidP="0085298C">
      <w:pPr>
        <w:rPr>
          <w:rFonts w:ascii="Arial" w:hAnsi="Arial" w:cs="Arial"/>
          <w:color w:val="000000" w:themeColor="text1"/>
        </w:rPr>
      </w:pPr>
    </w:p>
    <w:p w14:paraId="5F2D8049" w14:textId="16E83C62" w:rsidR="0085298C" w:rsidRDefault="00CB2363" w:rsidP="0085298C">
      <w:pPr>
        <w:pStyle w:val="ListParagraph"/>
        <w:numPr>
          <w:ilvl w:val="0"/>
          <w:numId w:val="23"/>
        </w:numPr>
        <w:rPr>
          <w:rFonts w:ascii="Arial" w:hAnsi="Arial" w:cs="Arial"/>
          <w:color w:val="000000" w:themeColor="text1"/>
        </w:rPr>
      </w:pPr>
      <w:hyperlink r:id="rId25">
        <w:r w:rsidR="0085298C" w:rsidRPr="2307CE25">
          <w:rPr>
            <w:rStyle w:val="Hyperlink"/>
            <w:rFonts w:ascii="Arial" w:hAnsi="Arial" w:cs="Arial"/>
          </w:rPr>
          <w:t xml:space="preserve">Required weekly COVID-19 testing </w:t>
        </w:r>
        <w:r w:rsidR="00B728CA">
          <w:rPr>
            <w:rStyle w:val="Hyperlink"/>
            <w:rFonts w:ascii="Arial" w:hAnsi="Arial" w:cs="Arial"/>
          </w:rPr>
          <w:t>has begun</w:t>
        </w:r>
        <w:r w:rsidR="0085298C" w:rsidRPr="2307CE25">
          <w:rPr>
            <w:rStyle w:val="Hyperlink"/>
            <w:rFonts w:ascii="Arial" w:hAnsi="Arial" w:cs="Arial"/>
          </w:rPr>
          <w:t xml:space="preserve"> for full-time Penn State faculty and staff</w:t>
        </w:r>
      </w:hyperlink>
      <w:r w:rsidR="0085298C" w:rsidRPr="2307CE25">
        <w:rPr>
          <w:rFonts w:ascii="Arial" w:hAnsi="Arial" w:cs="Arial"/>
          <w:color w:val="000000" w:themeColor="text1"/>
        </w:rPr>
        <w:t xml:space="preserve"> who have not shared with the University that they are fully vaccinated. Penn State continues to strongly encourage students and employees to be vaccinated for COVID-19 with the first available option as soon as possible. </w:t>
      </w:r>
    </w:p>
    <w:p w14:paraId="6F9F48B5" w14:textId="77777777" w:rsidR="0085298C" w:rsidRDefault="0085298C" w:rsidP="0085298C">
      <w:pPr>
        <w:rPr>
          <w:rFonts w:ascii="Arial" w:hAnsi="Arial" w:cs="Arial"/>
          <w:color w:val="000000" w:themeColor="text1"/>
        </w:rPr>
      </w:pPr>
    </w:p>
    <w:p w14:paraId="4CB53FF0" w14:textId="77777777" w:rsidR="0085298C" w:rsidRDefault="0085298C" w:rsidP="0085298C">
      <w:pPr>
        <w:pStyle w:val="ListParagraph"/>
        <w:numPr>
          <w:ilvl w:val="0"/>
          <w:numId w:val="23"/>
        </w:numPr>
        <w:rPr>
          <w:rFonts w:ascii="Arial" w:hAnsi="Arial" w:cs="Arial"/>
          <w:color w:val="000000" w:themeColor="text1"/>
        </w:rPr>
      </w:pPr>
      <w:r w:rsidRPr="2307CE25">
        <w:rPr>
          <w:rFonts w:ascii="Arial" w:hAnsi="Arial" w:cs="Arial"/>
          <w:color w:val="000000" w:themeColor="text1"/>
        </w:rPr>
        <w:t xml:space="preserve">At University Park, nearly </w:t>
      </w:r>
      <w:hyperlink r:id="rId26">
        <w:r w:rsidRPr="2307CE25">
          <w:rPr>
            <w:rStyle w:val="Hyperlink"/>
            <w:rFonts w:ascii="Arial" w:hAnsi="Arial" w:cs="Arial"/>
          </w:rPr>
          <w:t>94% of course sections for fall</w:t>
        </w:r>
      </w:hyperlink>
      <w:r w:rsidRPr="2307CE25">
        <w:rPr>
          <w:rFonts w:ascii="Arial" w:hAnsi="Arial" w:cs="Arial"/>
          <w:color w:val="000000" w:themeColor="text1"/>
        </w:rPr>
        <w:t xml:space="preserve"> are expected to be delivered as in-person classes. </w:t>
      </w:r>
    </w:p>
    <w:p w14:paraId="6062C183" w14:textId="77777777" w:rsidR="0085298C" w:rsidRDefault="0085298C" w:rsidP="0085298C">
      <w:pPr>
        <w:rPr>
          <w:rFonts w:ascii="Arial" w:hAnsi="Arial" w:cs="Arial"/>
          <w:color w:val="000000" w:themeColor="text1"/>
        </w:rPr>
      </w:pPr>
    </w:p>
    <w:p w14:paraId="47A6AAF0" w14:textId="1A1076B7" w:rsidR="0085298C" w:rsidRDefault="0085298C" w:rsidP="0085298C">
      <w:pPr>
        <w:pStyle w:val="ListParagraph"/>
        <w:numPr>
          <w:ilvl w:val="0"/>
          <w:numId w:val="23"/>
        </w:numPr>
        <w:rPr>
          <w:rFonts w:ascii="Arial" w:hAnsi="Arial" w:cs="Arial"/>
          <w:color w:val="000000" w:themeColor="text1"/>
        </w:rPr>
      </w:pPr>
      <w:r w:rsidRPr="2307CE25">
        <w:rPr>
          <w:rFonts w:ascii="Arial" w:hAnsi="Arial" w:cs="Arial"/>
          <w:color w:val="000000" w:themeColor="text1"/>
        </w:rPr>
        <w:t>From Jun</w:t>
      </w:r>
      <w:r w:rsidR="00B67262">
        <w:rPr>
          <w:rFonts w:ascii="Arial" w:hAnsi="Arial" w:cs="Arial"/>
          <w:color w:val="000000" w:themeColor="text1"/>
        </w:rPr>
        <w:t>e</w:t>
      </w:r>
      <w:r w:rsidRPr="2307CE25">
        <w:rPr>
          <w:rFonts w:ascii="Arial" w:hAnsi="Arial" w:cs="Arial"/>
          <w:color w:val="000000" w:themeColor="text1"/>
        </w:rPr>
        <w:t xml:space="preserve"> 7 to August 23, Penn State </w:t>
      </w:r>
      <w:hyperlink r:id="rId27">
        <w:r w:rsidRPr="2307CE25">
          <w:rPr>
            <w:rStyle w:val="Hyperlink"/>
            <w:rFonts w:ascii="Arial" w:hAnsi="Arial" w:cs="Arial"/>
          </w:rPr>
          <w:t>conducted an incentive program</w:t>
        </w:r>
      </w:hyperlink>
      <w:r w:rsidRPr="2307CE25">
        <w:rPr>
          <w:rFonts w:ascii="Arial" w:hAnsi="Arial" w:cs="Arial"/>
          <w:color w:val="000000" w:themeColor="text1"/>
        </w:rPr>
        <w:t xml:space="preserve"> for students, faculty, and staff, encouraging them to receive a COVID-19 vaccine and share their vaccination status. Each week, those who shared proof of their vaccination status were eligible for prize drawings. More than 40,000 people participated in the program, and winners included 48 students and 48 faculty/staff at University Park and 24 students and 24 faculty/staff at the Commonwealth Campuses. </w:t>
      </w:r>
    </w:p>
    <w:p w14:paraId="6DF668BB" w14:textId="77777777" w:rsidR="0085298C" w:rsidRDefault="0085298C" w:rsidP="0085298C">
      <w:pPr>
        <w:rPr>
          <w:rFonts w:ascii="Arial" w:hAnsi="Arial" w:cs="Arial"/>
          <w:color w:val="000000" w:themeColor="text1"/>
        </w:rPr>
      </w:pPr>
    </w:p>
    <w:p w14:paraId="211CB124" w14:textId="77777777" w:rsidR="0085298C" w:rsidRDefault="00CB2363" w:rsidP="0085298C">
      <w:pPr>
        <w:pStyle w:val="ListParagraph"/>
        <w:numPr>
          <w:ilvl w:val="0"/>
          <w:numId w:val="23"/>
        </w:numPr>
        <w:rPr>
          <w:rFonts w:ascii="Arial" w:hAnsi="Arial" w:cs="Arial"/>
          <w:color w:val="000000" w:themeColor="text1"/>
        </w:rPr>
      </w:pPr>
      <w:hyperlink r:id="rId28">
        <w:r w:rsidR="0085298C" w:rsidRPr="2307CE25">
          <w:rPr>
            <w:rStyle w:val="Hyperlink"/>
            <w:rFonts w:ascii="Arial" w:hAnsi="Arial" w:cs="Arial"/>
          </w:rPr>
          <w:t>University Health Services is administering free COVID-19 vaccinations</w:t>
        </w:r>
      </w:hyperlink>
      <w:r w:rsidR="0085298C" w:rsidRPr="2307CE25">
        <w:rPr>
          <w:rFonts w:ascii="Arial" w:hAnsi="Arial" w:cs="Arial"/>
          <w:color w:val="000000" w:themeColor="text1"/>
        </w:rPr>
        <w:t xml:space="preserve"> for all students at University Park. </w:t>
      </w:r>
    </w:p>
    <w:p w14:paraId="389B5A9D" w14:textId="77777777" w:rsidR="0085298C" w:rsidRDefault="0085298C" w:rsidP="0085298C">
      <w:pPr>
        <w:rPr>
          <w:rFonts w:ascii="Arial" w:hAnsi="Arial" w:cs="Arial"/>
          <w:color w:val="000000" w:themeColor="text1"/>
        </w:rPr>
      </w:pPr>
    </w:p>
    <w:p w14:paraId="70B7A7B5" w14:textId="1467D0A9" w:rsidR="00C34ED8" w:rsidRPr="00C34ED8" w:rsidRDefault="00C34ED8" w:rsidP="00C34ED8">
      <w:pPr>
        <w:pStyle w:val="ListParagraph"/>
        <w:numPr>
          <w:ilvl w:val="0"/>
          <w:numId w:val="22"/>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29">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30">
        <w:r w:rsidRPr="00C34ED8">
          <w:rPr>
            <w:rStyle w:val="Hyperlink"/>
            <w:rFonts w:ascii="Arial" w:eastAsia="Arial" w:hAnsi="Arial" w:cs="Arial"/>
          </w:rPr>
          <w:t>SalesForce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CB2363" w:rsidP="00980227">
      <w:pPr>
        <w:pStyle w:val="ListParagraph"/>
        <w:numPr>
          <w:ilvl w:val="0"/>
          <w:numId w:val="18"/>
        </w:numPr>
        <w:spacing w:line="259" w:lineRule="auto"/>
        <w:rPr>
          <w:rFonts w:ascii="Arial" w:eastAsia="Arial" w:hAnsi="Arial" w:cs="Arial"/>
        </w:rPr>
      </w:pPr>
      <w:hyperlink r:id="rId31">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2">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1360DA94"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3"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4">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5"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6"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7">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8">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7"/>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39">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0"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1"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2"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3"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4">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84F3" w14:textId="77777777" w:rsidR="00CB2363" w:rsidRDefault="00CB2363" w:rsidP="004C0F1C">
      <w:r>
        <w:separator/>
      </w:r>
    </w:p>
  </w:endnote>
  <w:endnote w:type="continuationSeparator" w:id="0">
    <w:p w14:paraId="6CA0FF81" w14:textId="77777777" w:rsidR="00CB2363" w:rsidRDefault="00CB2363" w:rsidP="004C0F1C">
      <w:r>
        <w:continuationSeparator/>
      </w:r>
    </w:p>
  </w:endnote>
  <w:endnote w:type="continuationNotice" w:id="1">
    <w:p w14:paraId="26B35CFB" w14:textId="77777777" w:rsidR="00CB2363" w:rsidRDefault="00CB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A783" w14:textId="77777777" w:rsidR="00CB2363" w:rsidRDefault="00CB2363" w:rsidP="004C0F1C">
      <w:r>
        <w:separator/>
      </w:r>
    </w:p>
  </w:footnote>
  <w:footnote w:type="continuationSeparator" w:id="0">
    <w:p w14:paraId="052C6535" w14:textId="77777777" w:rsidR="00CB2363" w:rsidRDefault="00CB2363" w:rsidP="004C0F1C">
      <w:r>
        <w:continuationSeparator/>
      </w:r>
    </w:p>
  </w:footnote>
  <w:footnote w:type="continuationNotice" w:id="1">
    <w:p w14:paraId="3310D3BD" w14:textId="77777777" w:rsidR="00CB2363" w:rsidRDefault="00CB2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1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1"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13"/>
  </w:num>
  <w:num w:numId="5">
    <w:abstractNumId w:val="18"/>
  </w:num>
  <w:num w:numId="6">
    <w:abstractNumId w:val="3"/>
  </w:num>
  <w:num w:numId="7">
    <w:abstractNumId w:val="17"/>
  </w:num>
  <w:num w:numId="8">
    <w:abstractNumId w:val="20"/>
  </w:num>
  <w:num w:numId="9">
    <w:abstractNumId w:val="19"/>
  </w:num>
  <w:num w:numId="10">
    <w:abstractNumId w:val="14"/>
  </w:num>
  <w:num w:numId="11">
    <w:abstractNumId w:val="9"/>
  </w:num>
  <w:num w:numId="12">
    <w:abstractNumId w:val="8"/>
  </w:num>
  <w:num w:numId="13">
    <w:abstractNumId w:val="7"/>
  </w:num>
  <w:num w:numId="14">
    <w:abstractNumId w:val="12"/>
  </w:num>
  <w:num w:numId="15">
    <w:abstractNumId w:val="15"/>
  </w:num>
  <w:num w:numId="16">
    <w:abstractNumId w:val="0"/>
  </w:num>
  <w:num w:numId="17">
    <w:abstractNumId w:val="10"/>
  </w:num>
  <w:num w:numId="18">
    <w:abstractNumId w:val="4"/>
  </w:num>
  <w:num w:numId="19">
    <w:abstractNumId w:val="2"/>
  </w:num>
  <w:num w:numId="20">
    <w:abstractNumId w:val="5"/>
  </w:num>
  <w:num w:numId="21">
    <w:abstractNumId w:val="0"/>
  </w:num>
  <w:num w:numId="22">
    <w:abstractNumId w:val="11"/>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6CC5"/>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0D21"/>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4832"/>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494"/>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D9F"/>
    <w:rsid w:val="00841E5F"/>
    <w:rsid w:val="008420BE"/>
    <w:rsid w:val="008440ED"/>
    <w:rsid w:val="0084562F"/>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363"/>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390C"/>
    <w:rsid w:val="00D64865"/>
    <w:rsid w:val="00D65884"/>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6DABD"/>
    <w:rsid w:val="037D5F89"/>
    <w:rsid w:val="0392999E"/>
    <w:rsid w:val="03951E0D"/>
    <w:rsid w:val="03964C9A"/>
    <w:rsid w:val="039C22C2"/>
    <w:rsid w:val="039ED29F"/>
    <w:rsid w:val="03A2EB57"/>
    <w:rsid w:val="03AAB755"/>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A47B6"/>
    <w:rsid w:val="06AF5A19"/>
    <w:rsid w:val="06B8F095"/>
    <w:rsid w:val="06BDBDD5"/>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D05275"/>
    <w:rsid w:val="08D53BB6"/>
    <w:rsid w:val="08D56B99"/>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1F157"/>
    <w:rsid w:val="09D3D2E0"/>
    <w:rsid w:val="09E677C9"/>
    <w:rsid w:val="09E78DAA"/>
    <w:rsid w:val="09E8743D"/>
    <w:rsid w:val="09EA8E63"/>
    <w:rsid w:val="09EF6968"/>
    <w:rsid w:val="09EF72F4"/>
    <w:rsid w:val="09FB93C8"/>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DE83C2"/>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4CC2F7"/>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320FFF"/>
    <w:rsid w:val="1135F1ED"/>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1E735"/>
    <w:rsid w:val="1493CF8B"/>
    <w:rsid w:val="1493E809"/>
    <w:rsid w:val="1498DEB9"/>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25378D"/>
    <w:rsid w:val="162859C6"/>
    <w:rsid w:val="162E5854"/>
    <w:rsid w:val="1634D3E3"/>
    <w:rsid w:val="1638A69F"/>
    <w:rsid w:val="164B882D"/>
    <w:rsid w:val="166103B7"/>
    <w:rsid w:val="16713342"/>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A3A38"/>
    <w:rsid w:val="177C27FA"/>
    <w:rsid w:val="1782EABD"/>
    <w:rsid w:val="17897A27"/>
    <w:rsid w:val="178DF871"/>
    <w:rsid w:val="17989FFF"/>
    <w:rsid w:val="1798A663"/>
    <w:rsid w:val="17A6EE16"/>
    <w:rsid w:val="17A7E982"/>
    <w:rsid w:val="17A9BA53"/>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E4BA8"/>
    <w:rsid w:val="1AAE5FB4"/>
    <w:rsid w:val="1AAF2BD2"/>
    <w:rsid w:val="1AB17A02"/>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E1ABC"/>
    <w:rsid w:val="2241A8CD"/>
    <w:rsid w:val="22445F8C"/>
    <w:rsid w:val="2248F122"/>
    <w:rsid w:val="224DB0CD"/>
    <w:rsid w:val="224EA25A"/>
    <w:rsid w:val="2251C6F2"/>
    <w:rsid w:val="2252622E"/>
    <w:rsid w:val="22613927"/>
    <w:rsid w:val="226436E6"/>
    <w:rsid w:val="226E37B8"/>
    <w:rsid w:val="22769F86"/>
    <w:rsid w:val="2286AF43"/>
    <w:rsid w:val="228B6897"/>
    <w:rsid w:val="228CB5EC"/>
    <w:rsid w:val="229535CA"/>
    <w:rsid w:val="229AE163"/>
    <w:rsid w:val="229AEC17"/>
    <w:rsid w:val="229CC2C6"/>
    <w:rsid w:val="229FCA9C"/>
    <w:rsid w:val="22A36582"/>
    <w:rsid w:val="22A59170"/>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CE25"/>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04630"/>
    <w:rsid w:val="28F688D0"/>
    <w:rsid w:val="28F72821"/>
    <w:rsid w:val="28FA5F6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8459B"/>
    <w:rsid w:val="29F84A20"/>
    <w:rsid w:val="29FB2B83"/>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3AE99"/>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2FF931C8"/>
    <w:rsid w:val="300BA1D8"/>
    <w:rsid w:val="3025F44D"/>
    <w:rsid w:val="302E3B2A"/>
    <w:rsid w:val="3031F571"/>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B136C"/>
    <w:rsid w:val="35BC21AA"/>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7CAE6"/>
    <w:rsid w:val="374C7785"/>
    <w:rsid w:val="374CF019"/>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FBE29"/>
    <w:rsid w:val="37C914EF"/>
    <w:rsid w:val="37D11BAE"/>
    <w:rsid w:val="37D469C6"/>
    <w:rsid w:val="37D6710C"/>
    <w:rsid w:val="37D6E139"/>
    <w:rsid w:val="37D8E7BC"/>
    <w:rsid w:val="37DEBA10"/>
    <w:rsid w:val="37E5D590"/>
    <w:rsid w:val="37E8847D"/>
    <w:rsid w:val="37EA5630"/>
    <w:rsid w:val="37EAC125"/>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04EC5"/>
    <w:rsid w:val="3AAEB896"/>
    <w:rsid w:val="3ABD1D8B"/>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B822BE"/>
    <w:rsid w:val="3CBA0E27"/>
    <w:rsid w:val="3CC032D9"/>
    <w:rsid w:val="3CCB17CA"/>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400177A1"/>
    <w:rsid w:val="4003980A"/>
    <w:rsid w:val="4005875E"/>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79532"/>
    <w:rsid w:val="42391F17"/>
    <w:rsid w:val="4243AA67"/>
    <w:rsid w:val="424A3BDF"/>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AEAD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707FF"/>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5EAED2"/>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A7CACA"/>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5C6D9"/>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7F685"/>
    <w:rsid w:val="503AD443"/>
    <w:rsid w:val="504672B4"/>
    <w:rsid w:val="5047285A"/>
    <w:rsid w:val="504BF095"/>
    <w:rsid w:val="504E7435"/>
    <w:rsid w:val="5050A7C1"/>
    <w:rsid w:val="50627515"/>
    <w:rsid w:val="506A9292"/>
    <w:rsid w:val="507DE960"/>
    <w:rsid w:val="508593B1"/>
    <w:rsid w:val="50877BB6"/>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F4F08"/>
    <w:rsid w:val="559003A9"/>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5DC4D4"/>
    <w:rsid w:val="5760745A"/>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8BDDB"/>
    <w:rsid w:val="580B664B"/>
    <w:rsid w:val="58193D3D"/>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3CF064"/>
    <w:rsid w:val="593D5D34"/>
    <w:rsid w:val="59437CB2"/>
    <w:rsid w:val="5949AFFD"/>
    <w:rsid w:val="594B2F5A"/>
    <w:rsid w:val="594BAFB1"/>
    <w:rsid w:val="594E455C"/>
    <w:rsid w:val="594E9E86"/>
    <w:rsid w:val="594FF9B6"/>
    <w:rsid w:val="595FCEC8"/>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6B389"/>
    <w:rsid w:val="5D7821FF"/>
    <w:rsid w:val="5D82AE2A"/>
    <w:rsid w:val="5D89073D"/>
    <w:rsid w:val="5D909895"/>
    <w:rsid w:val="5D94F571"/>
    <w:rsid w:val="5DA275D8"/>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2C604F"/>
    <w:rsid w:val="5F2D7C82"/>
    <w:rsid w:val="5F2E6232"/>
    <w:rsid w:val="5F30979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E02BF2"/>
    <w:rsid w:val="5FE17A7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449EF"/>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1B8750"/>
    <w:rsid w:val="6726BC6B"/>
    <w:rsid w:val="672C5B40"/>
    <w:rsid w:val="6731C142"/>
    <w:rsid w:val="6739B116"/>
    <w:rsid w:val="674D79C8"/>
    <w:rsid w:val="67507470"/>
    <w:rsid w:val="67625C94"/>
    <w:rsid w:val="6766270F"/>
    <w:rsid w:val="67672975"/>
    <w:rsid w:val="67708CAD"/>
    <w:rsid w:val="6770A067"/>
    <w:rsid w:val="6774B017"/>
    <w:rsid w:val="6778DE6E"/>
    <w:rsid w:val="67872BEC"/>
    <w:rsid w:val="678F49B3"/>
    <w:rsid w:val="6799D209"/>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8F986"/>
    <w:rsid w:val="691B41DB"/>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08728"/>
    <w:rsid w:val="6DC72222"/>
    <w:rsid w:val="6DCA669E"/>
    <w:rsid w:val="6DCA7C72"/>
    <w:rsid w:val="6DD72400"/>
    <w:rsid w:val="6DD7CCD5"/>
    <w:rsid w:val="6DD83217"/>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B09D7"/>
    <w:rsid w:val="74AE0196"/>
    <w:rsid w:val="74B134EC"/>
    <w:rsid w:val="74B8EAAC"/>
    <w:rsid w:val="74EA2DAC"/>
    <w:rsid w:val="74EF6B7E"/>
    <w:rsid w:val="74FBF9EA"/>
    <w:rsid w:val="7501CC63"/>
    <w:rsid w:val="750387A8"/>
    <w:rsid w:val="750787E2"/>
    <w:rsid w:val="750B30E2"/>
    <w:rsid w:val="750C000E"/>
    <w:rsid w:val="750DD1E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7DEC1"/>
    <w:rsid w:val="7598451F"/>
    <w:rsid w:val="7598610E"/>
    <w:rsid w:val="759DFAC5"/>
    <w:rsid w:val="75A08DC3"/>
    <w:rsid w:val="75A23397"/>
    <w:rsid w:val="75A39687"/>
    <w:rsid w:val="75B270B0"/>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B066E"/>
    <w:rsid w:val="76AFE898"/>
    <w:rsid w:val="76B2DAB0"/>
    <w:rsid w:val="76B96C59"/>
    <w:rsid w:val="76CDF247"/>
    <w:rsid w:val="76D905E4"/>
    <w:rsid w:val="76DA0CDB"/>
    <w:rsid w:val="76DD593B"/>
    <w:rsid w:val="76E7C3E9"/>
    <w:rsid w:val="76FE3C76"/>
    <w:rsid w:val="77097850"/>
    <w:rsid w:val="771DBF5A"/>
    <w:rsid w:val="772F3645"/>
    <w:rsid w:val="77415FEF"/>
    <w:rsid w:val="774194C5"/>
    <w:rsid w:val="7741D1A8"/>
    <w:rsid w:val="7741D8CE"/>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6139D"/>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9FDD71C"/>
    <w:rsid w:val="7A003A48"/>
    <w:rsid w:val="7A0162DB"/>
    <w:rsid w:val="7A0418CC"/>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85E1D3"/>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20AE"/>
    <w:rsid w:val="7B023C06"/>
    <w:rsid w:val="7B03120E"/>
    <w:rsid w:val="7B05EF37"/>
    <w:rsid w:val="7B064A50"/>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2390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rusinfo.psu.edu/faq/story/what-consequences-will-students-face-if-they-fail-to-comply-with-required-covid-19-testing/" TargetMode="External"/><Relationship Id="rId18" Type="http://schemas.openxmlformats.org/officeDocument/2006/relationships/hyperlink" Target="https://sites.psu.edu/academicaffairs/files/2021/09/Positive-Case-in-Classroom-Email-Template.docx" TargetMode="External"/><Relationship Id="rId26" Type="http://schemas.openxmlformats.org/officeDocument/2006/relationships/hyperlink" Target="https://news.psu.edu/story/667461/2021/08/27/campus-life/coronavirus-faqs-are-most-classes-person-university-park" TargetMode="External"/><Relationship Id="rId39" Type="http://schemas.openxmlformats.org/officeDocument/2006/relationships/hyperlink" Target="https://www.vpfa.psu.edu/penn-state-pandemic-news-digest-archive/" TargetMode="External"/><Relationship Id="rId3" Type="http://schemas.openxmlformats.org/officeDocument/2006/relationships/customXml" Target="../customXml/item3.xml"/><Relationship Id="rId21" Type="http://schemas.openxmlformats.org/officeDocument/2006/relationships/hyperlink" Target="https://virusinfo.psu.edu/covid-19-dashboard/" TargetMode="External"/><Relationship Id="rId34" Type="http://schemas.openxmlformats.org/officeDocument/2006/relationships/hyperlink" Target="https://virusinfo.psu.edu/faq/topic/latest-updates" TargetMode="External"/><Relationship Id="rId42" Type="http://schemas.openxmlformats.org/officeDocument/2006/relationships/hyperlink" Target="https://virusinfo.psu.edu/stay-wel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vpfa.psu.edu/files/2021/09/Student-Quarantine-and-Isolation-Guidance_9-2-21.pdf" TargetMode="External"/><Relationship Id="rId25" Type="http://schemas.openxmlformats.org/officeDocument/2006/relationships/hyperlink" Target="https://news.psu.edu/story/667619/2021/08/30/campus-life/required-covid-testing-unvaccinated-full-time-faculty-staff" TargetMode="External"/><Relationship Id="rId33" Type="http://schemas.openxmlformats.org/officeDocument/2006/relationships/hyperlink" Target="https://virusinfo.psu.edu/university-status/" TargetMode="External"/><Relationship Id="rId38" Type="http://schemas.openxmlformats.org/officeDocument/2006/relationships/hyperlink" Target="https://virusinfo.psu.edu/covid-19-dashboard"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aulthealth.formstack.com/forms/psuemployee" TargetMode="External"/><Relationship Id="rId20" Type="http://schemas.openxmlformats.org/officeDocument/2006/relationships/hyperlink" Target="https://news.psu.edu/story/668607/2021/09/08/research/covid-19-study-aims-make-local-policy-announcements-more-culturally" TargetMode="External"/><Relationship Id="rId29" Type="http://schemas.openxmlformats.org/officeDocument/2006/relationships/hyperlink" Target="https://news.psu.edu/story/661579/2021/06/15/campus-life/students-employees-strongly-encouraged-share-their-vaccination" TargetMode="External"/><Relationship Id="rId41"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7645/2021/08/30/health-and-safety/penn-state-releases-vaccination-rates-students-employees" TargetMode="External"/><Relationship Id="rId32"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7" Type="http://schemas.openxmlformats.org/officeDocument/2006/relationships/hyperlink" Target="https://keepteaching.psu.edu/frequently-asked-questions/" TargetMode="External"/><Relationship Id="rId40" Type="http://schemas.openxmlformats.org/officeDocument/2006/relationships/hyperlink" Target="https://hr.psu.edu/covid-19-coronaviru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ws.psu.edu/story/668597/2021/09/08/covid-19-testing-pegula-ice-arena-moves-appointment-only" TargetMode="External"/><Relationship Id="rId23" Type="http://schemas.openxmlformats.org/officeDocument/2006/relationships/hyperlink" Target="https://news.psu.edu/story/667410/2021/08/27/campus-life/campus-recreation-reminds-patrons-masking-required-all" TargetMode="External"/><Relationship Id="rId28" Type="http://schemas.openxmlformats.org/officeDocument/2006/relationships/hyperlink" Target="https://news.psu.edu/story/667569/2021/08/30/campus-life/students-eligible-receive-free-covid-19-vaccinations" TargetMode="External"/><Relationship Id="rId36" Type="http://schemas.openxmlformats.org/officeDocument/2006/relationships/hyperlink" Target="https://keeplearning.psu.edu/" TargetMode="External"/><Relationship Id="rId10" Type="http://schemas.openxmlformats.org/officeDocument/2006/relationships/endnotes" Target="endnotes.xml"/><Relationship Id="rId19" Type="http://schemas.openxmlformats.org/officeDocument/2006/relationships/hyperlink" Target="https://news.psu.edu/story/668294/2021/09/07/research/hhd-deans-lecture-series-special-event-focus-vaccine-hesitancy" TargetMode="External"/><Relationship Id="rId31" Type="http://schemas.openxmlformats.org/officeDocument/2006/relationships/hyperlink" Target="https://news.psu.edu/story/628322/2020/08/13/academics/penn-state-faculty-can-still-submit-questions-about-return" TargetMode="External"/><Relationship Id="rId44"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psu.edu/academicaffairs/files/2021/08/Guidance-on-Instructor-Researcher-Violation-of-PSU-COVID-19-policies-8.17.21.pdf" TargetMode="External"/><Relationship Id="rId22" Type="http://schemas.openxmlformats.org/officeDocument/2006/relationships/hyperlink" Target="https://news.psu.edu/story/666726/2021/08/20/campus-life/covid-19-dashboard-be-updated-twice-weekly-during-fall-semester" TargetMode="External"/><Relationship Id="rId27" Type="http://schemas.openxmlformats.org/officeDocument/2006/relationships/hyperlink" Target="https://news.psu.edu/story/667910/2021/09/01/administration/vaccine-incentive-program-rewards-students-and-employees" TargetMode="External"/><Relationship Id="rId30" Type="http://schemas.openxmlformats.org/officeDocument/2006/relationships/hyperlink" Target="http://psu-healthcloud.force.com/vaccine/login" TargetMode="External"/><Relationship Id="rId35" Type="http://schemas.openxmlformats.org/officeDocument/2006/relationships/hyperlink" Target="https://keepteaching.psu.edu/" TargetMode="External"/><Relationship Id="rId43" Type="http://schemas.openxmlformats.org/officeDocument/2006/relationships/hyperlink" Target="https://sites.psu.edu/virusinfo/contacts-and-resources-for-penn-stater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10379</Characters>
  <Application>Microsoft Office Word</Application>
  <DocSecurity>0</DocSecurity>
  <Lines>86</Lines>
  <Paragraphs>24</Paragraphs>
  <ScaleCrop>false</ScaleCrop>
  <Manager/>
  <Company/>
  <LinksUpToDate>false</LinksUpToDate>
  <CharactersWithSpaces>12175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2021-09-14T12:27:00Z</dcterms:created>
  <dcterms:modified xsi:type="dcterms:W3CDTF">2021-09-14T12:27:00Z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