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625C3DEB"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2C49F2">
        <w:rPr>
          <w:rFonts w:ascii="Arial" w:eastAsia="Arial" w:hAnsi="Arial" w:cs="Arial"/>
          <w:b/>
          <w:bCs/>
          <w:color w:val="000000" w:themeColor="text1"/>
        </w:rPr>
        <w:t xml:space="preserve">March </w:t>
      </w:r>
      <w:r w:rsidR="00D52702">
        <w:rPr>
          <w:rFonts w:ascii="Arial" w:eastAsia="Arial" w:hAnsi="Arial" w:cs="Arial"/>
          <w:b/>
          <w:bCs/>
          <w:color w:val="000000" w:themeColor="text1"/>
        </w:rPr>
        <w:t>25</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7AD6400D" w14:textId="58A16130" w:rsidR="003045C8" w:rsidRPr="004F11D7" w:rsidRDefault="31CAAEA7" w:rsidP="49C24B01">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8FE4223" w14:textId="1FD9E89F" w:rsidR="49C24B01" w:rsidRDefault="49C24B01" w:rsidP="49C24B01">
      <w:pPr>
        <w:pStyle w:val="xxmsolistparagraph"/>
        <w:shd w:val="clear" w:color="auto" w:fill="FFFFFF" w:themeFill="background1"/>
        <w:spacing w:before="0" w:beforeAutospacing="0" w:after="0" w:afterAutospacing="0"/>
        <w:rPr>
          <w:color w:val="000000" w:themeColor="text1"/>
        </w:rPr>
      </w:pPr>
    </w:p>
    <w:p w14:paraId="475E043E" w14:textId="03731C00" w:rsidR="49C24B01" w:rsidRDefault="49C24B01" w:rsidP="49C24B01">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49C24B01">
        <w:rPr>
          <w:rFonts w:ascii="Arial" w:eastAsia="Arial" w:hAnsi="Arial" w:cs="Arial"/>
          <w:b/>
          <w:bCs/>
          <w:color w:val="000000" w:themeColor="text1"/>
        </w:rPr>
        <w:t>PUBLICATION NOTE</w:t>
      </w:r>
    </w:p>
    <w:p w14:paraId="63DBA612" w14:textId="60B3015D" w:rsidR="49C24B01" w:rsidRDefault="06B48BEC" w:rsidP="49C24B01">
      <w:pPr>
        <w:pStyle w:val="xxmsolistparagraph"/>
        <w:shd w:val="clear" w:color="auto" w:fill="FFFFFF" w:themeFill="background1"/>
        <w:spacing w:before="0" w:beforeAutospacing="0" w:after="0" w:afterAutospacing="0"/>
        <w:rPr>
          <w:rFonts w:ascii="Arial" w:eastAsia="Arial" w:hAnsi="Arial" w:cs="Arial"/>
          <w:color w:val="000000" w:themeColor="text1"/>
        </w:rPr>
      </w:pPr>
      <w:r w:rsidRPr="300900DD">
        <w:rPr>
          <w:rFonts w:ascii="Arial" w:eastAsia="Arial" w:hAnsi="Arial" w:cs="Arial"/>
          <w:color w:val="000000" w:themeColor="text1"/>
        </w:rPr>
        <w:t xml:space="preserve">Throughout the pandemic, this Digest has been a means to communicate with faculty about pandemic-related items of importance. As COVID cases continue to decline, we find that we have less and less COVID news to share. We are pleased to announce that we plan to continue to publish this Digest periodically </w:t>
      </w:r>
      <w:proofErr w:type="gramStart"/>
      <w:r w:rsidRPr="300900DD">
        <w:rPr>
          <w:rFonts w:ascii="Arial" w:eastAsia="Arial" w:hAnsi="Arial" w:cs="Arial"/>
          <w:color w:val="000000" w:themeColor="text1"/>
        </w:rPr>
        <w:t>in order to</w:t>
      </w:r>
      <w:proofErr w:type="gramEnd"/>
      <w:r w:rsidRPr="300900DD">
        <w:rPr>
          <w:rFonts w:ascii="Arial" w:eastAsia="Arial" w:hAnsi="Arial" w:cs="Arial"/>
          <w:color w:val="000000" w:themeColor="text1"/>
        </w:rPr>
        <w:t xml:space="preserve"> communicate with you about news and items of interest to faculty. Undoubtedly you will find COVID news in this Digest from time to time, but you’ll also find news about our faculty and resources to promote your success. </w:t>
      </w:r>
      <w:r w:rsidR="49C24B01" w:rsidRPr="300900DD">
        <w:rPr>
          <w:rFonts w:ascii="Arial" w:eastAsia="Arial" w:hAnsi="Arial" w:cs="Arial"/>
          <w:color w:val="000000" w:themeColor="text1"/>
        </w:rPr>
        <w:t xml:space="preserve">You will notice changes to this Digest as we begin this transition. </w:t>
      </w:r>
    </w:p>
    <w:p w14:paraId="0B1682D7" w14:textId="70889842" w:rsidR="74F02414" w:rsidRDefault="74F02414" w:rsidP="74F02414">
      <w:pPr>
        <w:pStyle w:val="xxmsolistparagraph"/>
        <w:shd w:val="clear" w:color="auto" w:fill="FFFFFF" w:themeFill="background1"/>
        <w:spacing w:before="0" w:beforeAutospacing="0" w:after="0" w:afterAutospacing="0"/>
        <w:rPr>
          <w:color w:val="000000" w:themeColor="text1"/>
        </w:rPr>
      </w:pPr>
    </w:p>
    <w:p w14:paraId="45D3D5C5" w14:textId="79FA2816" w:rsidR="62703827" w:rsidRDefault="62703827" w:rsidP="62703827">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2703827">
        <w:rPr>
          <w:rFonts w:ascii="Arial" w:eastAsia="Arial" w:hAnsi="Arial" w:cs="Arial"/>
          <w:b/>
          <w:bCs/>
          <w:color w:val="000000" w:themeColor="text1"/>
        </w:rPr>
        <w:t>IMPORTANT DEADLINES</w:t>
      </w:r>
    </w:p>
    <w:p w14:paraId="194E30A9" w14:textId="73F7278F" w:rsidR="009D750A" w:rsidRDefault="009D750A" w:rsidP="62703827">
      <w:pPr>
        <w:pStyle w:val="xxmsolistparagraph"/>
        <w:numPr>
          <w:ilvl w:val="0"/>
          <w:numId w:val="1"/>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62703827">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13">
        <w:r w:rsidRPr="62703827">
          <w:rPr>
            <w:rStyle w:val="Hyperlink"/>
            <w:rFonts w:ascii="Arial" w:eastAsia="Arial" w:hAnsi="Arial" w:cs="Arial"/>
          </w:rPr>
          <w:t>Confirmation of Extension of the Probationary Period Due to COVID-19</w:t>
        </w:r>
      </w:hyperlink>
      <w:r w:rsidRPr="62703827">
        <w:rPr>
          <w:rFonts w:ascii="Arial" w:eastAsia="Arial" w:hAnsi="Arial" w:cs="Arial"/>
          <w:color w:val="000000" w:themeColor="text1"/>
        </w:rPr>
        <w:t xml:space="preserve">,” the faculty member’s probationary period will be extended by one year. Detailed information is available </w:t>
      </w:r>
      <w:hyperlink r:id="rId14">
        <w:r w:rsidRPr="62703827">
          <w:rPr>
            <w:rStyle w:val="Hyperlink"/>
            <w:rFonts w:ascii="Arial" w:eastAsia="Arial" w:hAnsi="Arial" w:cs="Arial"/>
          </w:rPr>
          <w:t>here</w:t>
        </w:r>
      </w:hyperlink>
      <w:r w:rsidRPr="62703827">
        <w:rPr>
          <w:rFonts w:ascii="Arial" w:eastAsia="Arial" w:hAnsi="Arial" w:cs="Arial"/>
          <w:color w:val="000000" w:themeColor="text1"/>
        </w:rPr>
        <w:t>.</w:t>
      </w:r>
    </w:p>
    <w:p w14:paraId="21D851F5" w14:textId="2BF56129" w:rsidR="62703827" w:rsidRDefault="62703827" w:rsidP="62703827">
      <w:pPr>
        <w:pStyle w:val="xxmsolistparagraph"/>
        <w:shd w:val="clear" w:color="auto" w:fill="FFFFFF" w:themeFill="background1"/>
        <w:spacing w:before="0" w:beforeAutospacing="0" w:after="0" w:afterAutospacing="0"/>
        <w:rPr>
          <w:color w:val="000000" w:themeColor="text1"/>
        </w:rPr>
      </w:pPr>
    </w:p>
    <w:p w14:paraId="21C5BBE5" w14:textId="360D0198" w:rsidR="300900DD" w:rsidRDefault="300900DD" w:rsidP="62703827">
      <w:pPr>
        <w:pStyle w:val="xxmsolistparagraph"/>
        <w:numPr>
          <w:ilvl w:val="0"/>
          <w:numId w:val="1"/>
        </w:numPr>
        <w:shd w:val="clear" w:color="auto" w:fill="FFFFFF" w:themeFill="background1"/>
        <w:spacing w:before="0" w:beforeAutospacing="0" w:after="0" w:afterAutospacing="0"/>
        <w:rPr>
          <w:color w:val="000000" w:themeColor="text1"/>
        </w:rPr>
      </w:pPr>
      <w:r w:rsidRPr="62703827">
        <w:rPr>
          <w:rFonts w:ascii="Arial" w:eastAsia="Arial" w:hAnsi="Arial" w:cs="Arial"/>
          <w:color w:val="000000" w:themeColor="text1"/>
        </w:rPr>
        <w:t xml:space="preserve">Faculty, staff, and academic administrators should have received an email on Wednesday, March 16 and a reminder on Wednesday, March 23 inviting them to participate in the AC14 annual review of academic administrators. You are invited to provide feedback to academic administrators in your unit with whom you have had the opportunity to work in the past year. </w:t>
      </w:r>
      <w:r w:rsidR="198C2B4F" w:rsidRPr="62703827">
        <w:rPr>
          <w:rFonts w:ascii="Arial" w:eastAsia="Arial" w:hAnsi="Arial" w:cs="Arial"/>
        </w:rPr>
        <w:t xml:space="preserve">More information about this process is available at </w:t>
      </w:r>
      <w:hyperlink r:id="rId15">
        <w:r w:rsidR="198C2B4F" w:rsidRPr="62703827">
          <w:rPr>
            <w:rStyle w:val="Hyperlink"/>
            <w:rFonts w:ascii="Arial" w:eastAsia="Arial" w:hAnsi="Arial" w:cs="Arial"/>
          </w:rPr>
          <w:t>https://www.vpfa.psu.edu/academic-administrative-evaluation-policy-ac14/</w:t>
        </w:r>
      </w:hyperlink>
      <w:r w:rsidR="198C2B4F" w:rsidRPr="62703827">
        <w:rPr>
          <w:rFonts w:ascii="Arial" w:eastAsia="Arial" w:hAnsi="Arial" w:cs="Arial"/>
        </w:rPr>
        <w:t xml:space="preserve">. </w:t>
      </w:r>
      <w:r w:rsidR="198C2B4F" w:rsidRPr="62703827">
        <w:rPr>
          <w:rFonts w:ascii="Arial" w:eastAsia="Arial" w:hAnsi="Arial" w:cs="Arial"/>
          <w:b/>
          <w:bCs/>
        </w:rPr>
        <w:t xml:space="preserve">The deadline for responding to the survey is Wednesday, March 30.  </w:t>
      </w:r>
    </w:p>
    <w:p w14:paraId="484324BB" w14:textId="0541F667" w:rsidR="62703827" w:rsidRDefault="62703827" w:rsidP="62703827">
      <w:pPr>
        <w:pStyle w:val="xxmsolistparagraph"/>
        <w:shd w:val="clear" w:color="auto" w:fill="FFFFFF" w:themeFill="background1"/>
        <w:spacing w:before="0" w:beforeAutospacing="0" w:after="0" w:afterAutospacing="0"/>
        <w:rPr>
          <w:b/>
          <w:bCs/>
          <w:color w:val="000000" w:themeColor="text1"/>
        </w:rPr>
      </w:pPr>
    </w:p>
    <w:p w14:paraId="146E6216" w14:textId="30B2004E" w:rsidR="74F02414" w:rsidRDefault="74F02414" w:rsidP="74F02414">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10E3320D">
        <w:rPr>
          <w:rFonts w:ascii="Arial" w:eastAsia="Arial" w:hAnsi="Arial" w:cs="Arial"/>
          <w:b/>
          <w:bCs/>
          <w:color w:val="000000" w:themeColor="text1"/>
        </w:rPr>
        <w:t>LATEST NEWS OF IMPORTANCE TO FACULTY</w:t>
      </w:r>
    </w:p>
    <w:p w14:paraId="35C320B1" w14:textId="7453E513" w:rsidR="10E3320D" w:rsidRDefault="10E3320D" w:rsidP="10E3320D">
      <w:pPr>
        <w:pStyle w:val="ListParagraph"/>
        <w:numPr>
          <w:ilvl w:val="0"/>
          <w:numId w:val="1"/>
        </w:numPr>
        <w:rPr>
          <w:rFonts w:ascii="Arial" w:eastAsia="Arial" w:hAnsi="Arial" w:cs="Arial"/>
        </w:rPr>
      </w:pPr>
      <w:r w:rsidRPr="62703827">
        <w:rPr>
          <w:rFonts w:ascii="Arial" w:eastAsia="Arial" w:hAnsi="Arial" w:cs="Arial"/>
        </w:rPr>
        <w:t xml:space="preserve">With high vaccination rates among students, faculty and staff, and most of Pennsylvania and the nation currently rated by the Centers for Disease Control and Prevention (CDC) as having low COVID-19 Community Levels, Penn State is </w:t>
      </w:r>
      <w:hyperlink r:id="rId16">
        <w:r w:rsidRPr="62703827">
          <w:rPr>
            <w:rStyle w:val="Hyperlink"/>
            <w:rFonts w:ascii="Arial" w:eastAsia="Arial" w:hAnsi="Arial" w:cs="Arial"/>
          </w:rPr>
          <w:t>adjusting its COVID-19 mitigation requirements related to face masks and required testing</w:t>
        </w:r>
      </w:hyperlink>
      <w:r w:rsidRPr="62703827">
        <w:rPr>
          <w:rFonts w:ascii="Arial" w:eastAsia="Arial" w:hAnsi="Arial" w:cs="Arial"/>
        </w:rPr>
        <w:t>. Beginning Wednesday, March 23, face masks will be optional in all indoor spaces, except in areas where the law requires them to be worn. Starting March 26, Penn State will pause its required COVID-19 testing for students, faculty and staff.</w:t>
      </w:r>
    </w:p>
    <w:p w14:paraId="32C18729" w14:textId="18160719" w:rsidR="198C2B4F" w:rsidRDefault="198C2B4F" w:rsidP="198C2B4F">
      <w:pPr>
        <w:pStyle w:val="xxmsolistparagraph"/>
        <w:shd w:val="clear" w:color="auto" w:fill="FFFFFF" w:themeFill="background1"/>
        <w:spacing w:before="0" w:beforeAutospacing="0" w:after="0" w:afterAutospacing="0"/>
        <w:rPr>
          <w:color w:val="000000" w:themeColor="text1"/>
        </w:rPr>
      </w:pPr>
    </w:p>
    <w:p w14:paraId="29422EE2" w14:textId="77777777" w:rsidR="008C2842" w:rsidRDefault="008C2842" w:rsidP="658FA8ED">
      <w:pPr>
        <w:rPr>
          <w:rFonts w:ascii="Arial" w:eastAsia="Arial" w:hAnsi="Arial" w:cs="Arial"/>
          <w:b/>
          <w:bCs/>
          <w:color w:val="000000" w:themeColor="text1"/>
          <w:shd w:val="clear" w:color="auto" w:fill="FFFFFF"/>
        </w:rPr>
      </w:pPr>
    </w:p>
    <w:p w14:paraId="78BEDC14" w14:textId="77777777" w:rsidR="008C2842" w:rsidRDefault="008C2842" w:rsidP="658FA8ED">
      <w:pPr>
        <w:rPr>
          <w:rFonts w:ascii="Arial" w:eastAsia="Arial" w:hAnsi="Arial" w:cs="Arial"/>
          <w:b/>
          <w:bCs/>
          <w:color w:val="000000" w:themeColor="text1"/>
          <w:shd w:val="clear" w:color="auto" w:fill="FFFFFF"/>
        </w:rPr>
      </w:pPr>
    </w:p>
    <w:p w14:paraId="19270236" w14:textId="71050182"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r w:rsidR="00240982">
        <w:rPr>
          <w:rFonts w:ascii="Arial" w:eastAsia="Arial" w:hAnsi="Arial" w:cs="Arial"/>
          <w:color w:val="000000" w:themeColor="text1"/>
          <w:shd w:val="clear" w:color="auto" w:fill="FFFFFF"/>
        </w:rPr>
        <w:br/>
      </w:r>
    </w:p>
    <w:p w14:paraId="21469404" w14:textId="5F8F68D0" w:rsidR="00931195" w:rsidRPr="00171A07" w:rsidRDefault="006740B9" w:rsidP="00241685">
      <w:pPr>
        <w:pStyle w:val="ListParagraph"/>
        <w:numPr>
          <w:ilvl w:val="0"/>
          <w:numId w:val="9"/>
        </w:numPr>
        <w:spacing w:line="259" w:lineRule="auto"/>
        <w:rPr>
          <w:rFonts w:ascii="Arial" w:hAnsi="Arial" w:cs="Arial"/>
        </w:rPr>
      </w:pPr>
      <w:r w:rsidRPr="00171A07">
        <w:rPr>
          <w:rFonts w:ascii="Arial" w:eastAsia="Arial" w:hAnsi="Arial" w:cs="Arial"/>
        </w:rPr>
        <w:t xml:space="preserve">For COVID testing locations and hours, visit </w:t>
      </w:r>
      <w:hyperlink r:id="rId17" w:history="1">
        <w:r w:rsidRPr="00171A07">
          <w:rPr>
            <w:rStyle w:val="Hyperlink"/>
            <w:rFonts w:ascii="Arial" w:eastAsia="Times New Roman" w:hAnsi="Arial" w:cs="Arial"/>
          </w:rPr>
          <w:t>https://virusinfo.psu.edu/testing-support/</w:t>
        </w:r>
      </w:hyperlink>
      <w:r w:rsidRPr="00171A07">
        <w:rPr>
          <w:rFonts w:ascii="Arial" w:eastAsia="Times New Roman" w:hAnsi="Arial" w:cs="Arial"/>
          <w:color w:val="000000"/>
        </w:rPr>
        <w:t xml:space="preserve">. </w:t>
      </w:r>
    </w:p>
    <w:p w14:paraId="2BA91401" w14:textId="77777777" w:rsidR="00931195" w:rsidRDefault="00931195" w:rsidP="00931195">
      <w:pPr>
        <w:spacing w:line="259" w:lineRule="auto"/>
      </w:pPr>
    </w:p>
    <w:p w14:paraId="734BF8B6" w14:textId="2416FC89" w:rsidR="00390FC8" w:rsidRDefault="00390FC8" w:rsidP="00241685">
      <w:pPr>
        <w:pStyle w:val="ListParagraph"/>
        <w:numPr>
          <w:ilvl w:val="0"/>
          <w:numId w:val="9"/>
        </w:numPr>
        <w:spacing w:line="259" w:lineRule="auto"/>
      </w:pPr>
      <w:r w:rsidRPr="3EAD5E4A">
        <w:rPr>
          <w:rFonts w:ascii="Arial" w:eastAsia="Arial" w:hAnsi="Arial" w:cs="Arial"/>
        </w:rPr>
        <w:t xml:space="preserve">This </w:t>
      </w:r>
      <w:hyperlink r:id="rId18">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4BB29B0A" w14:textId="5A6BE264" w:rsidR="00CC07A2" w:rsidRPr="00CC07A2" w:rsidRDefault="00967361" w:rsidP="00241685">
      <w:pPr>
        <w:pStyle w:val="ListParagraph"/>
        <w:numPr>
          <w:ilvl w:val="0"/>
          <w:numId w:val="8"/>
        </w:numPr>
        <w:spacing w:line="259" w:lineRule="auto"/>
        <w:rPr>
          <w:rFonts w:ascii="Arial" w:eastAsia="Arial" w:hAnsi="Arial" w:cs="Arial"/>
        </w:rPr>
      </w:pPr>
      <w:hyperlink r:id="rId19">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20">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241685">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1"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2">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241685">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3"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4"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5">
        <w:r w:rsidR="003011E5" w:rsidRPr="00655FDD">
          <w:rPr>
            <w:rStyle w:val="Hyperlink"/>
            <w:rFonts w:ascii="Arial" w:eastAsia="Arial" w:hAnsi="Arial" w:cs="Arial"/>
          </w:rPr>
          <w:t>instruction-related FAQs</w:t>
        </w:r>
      </w:hyperlink>
    </w:p>
    <w:p w14:paraId="70FAE339" w14:textId="1C2642AB" w:rsidR="28F72821" w:rsidRDefault="28F72821" w:rsidP="00241685">
      <w:pPr>
        <w:pStyle w:val="xxmsolistparagraph"/>
        <w:numPr>
          <w:ilvl w:val="0"/>
          <w:numId w:val="7"/>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26">
        <w:r w:rsidRPr="5D0F7181">
          <w:rPr>
            <w:rStyle w:val="Hyperlink"/>
            <w:rFonts w:ascii="Arial" w:eastAsia="Arial" w:hAnsi="Arial" w:cs="Arial"/>
          </w:rPr>
          <w:t>COVID-19 dashboard</w:t>
        </w:r>
      </w:hyperlink>
    </w:p>
    <w:p w14:paraId="3F1FEA26" w14:textId="54E9F8B1" w:rsidR="68593D2F" w:rsidRDefault="68593D2F" w:rsidP="00241685">
      <w:pPr>
        <w:pStyle w:val="xxmsolistparagraph"/>
        <w:numPr>
          <w:ilvl w:val="0"/>
          <w:numId w:val="7"/>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27">
        <w:r w:rsidRPr="5D0F7181">
          <w:rPr>
            <w:rStyle w:val="Hyperlink"/>
            <w:rFonts w:ascii="Arial" w:eastAsia="Arial" w:hAnsi="Arial" w:cs="Arial"/>
          </w:rPr>
          <w:t>Digest</w:t>
        </w:r>
      </w:hyperlink>
    </w:p>
    <w:p w14:paraId="2F813055" w14:textId="3390608B" w:rsidR="00874DA0" w:rsidRPr="004F11D7" w:rsidRDefault="00874DA0" w:rsidP="00241685">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28"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29"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241685">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41685">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41685">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32">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3"/>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3FC" w14:textId="77777777" w:rsidR="00967361" w:rsidRDefault="00967361" w:rsidP="004C0F1C">
      <w:r>
        <w:separator/>
      </w:r>
    </w:p>
  </w:endnote>
  <w:endnote w:type="continuationSeparator" w:id="0">
    <w:p w14:paraId="30B29967" w14:textId="77777777" w:rsidR="00967361" w:rsidRDefault="00967361" w:rsidP="004C0F1C">
      <w:r>
        <w:continuationSeparator/>
      </w:r>
    </w:p>
  </w:endnote>
  <w:endnote w:type="continuationNotice" w:id="1">
    <w:p w14:paraId="6479861F" w14:textId="77777777" w:rsidR="00967361" w:rsidRDefault="00967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49E2" w14:textId="77777777" w:rsidR="00967361" w:rsidRDefault="00967361" w:rsidP="004C0F1C">
      <w:r>
        <w:separator/>
      </w:r>
    </w:p>
  </w:footnote>
  <w:footnote w:type="continuationSeparator" w:id="0">
    <w:p w14:paraId="658507C8" w14:textId="77777777" w:rsidR="00967361" w:rsidRDefault="00967361" w:rsidP="004C0F1C">
      <w:r>
        <w:continuationSeparator/>
      </w:r>
    </w:p>
  </w:footnote>
  <w:footnote w:type="continuationNotice" w:id="1">
    <w:p w14:paraId="7CD5FC02" w14:textId="77777777" w:rsidR="00967361" w:rsidRDefault="00967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1"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6"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7"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18"/>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0982"/>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0B9"/>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842"/>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361"/>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5EE8"/>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6F4DB"/>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1F1C20"/>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761AC"/>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4B67"/>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3320D"/>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6D0C77"/>
    <w:rsid w:val="15717229"/>
    <w:rsid w:val="1578415B"/>
    <w:rsid w:val="1581591A"/>
    <w:rsid w:val="15849630"/>
    <w:rsid w:val="15869E1E"/>
    <w:rsid w:val="15878DFB"/>
    <w:rsid w:val="158B910A"/>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C49C"/>
    <w:rsid w:val="1B296132"/>
    <w:rsid w:val="1B2CB9CD"/>
    <w:rsid w:val="1B2F3B69"/>
    <w:rsid w:val="1B3AE4CA"/>
    <w:rsid w:val="1B4895B3"/>
    <w:rsid w:val="1B4AEDA0"/>
    <w:rsid w:val="1B50E985"/>
    <w:rsid w:val="1B5908A1"/>
    <w:rsid w:val="1B5F1B10"/>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3A612"/>
    <w:rsid w:val="1C86742B"/>
    <w:rsid w:val="1C869239"/>
    <w:rsid w:val="1C87614B"/>
    <w:rsid w:val="1C8AC575"/>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CF7167"/>
    <w:rsid w:val="1EDA83D1"/>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B5FCBE"/>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291A8"/>
    <w:rsid w:val="24C388B7"/>
    <w:rsid w:val="24C87AF0"/>
    <w:rsid w:val="24DD30E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D53A7"/>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900DD"/>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6F4A3"/>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3549E"/>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49D"/>
    <w:rsid w:val="3819B5D9"/>
    <w:rsid w:val="381BF4F5"/>
    <w:rsid w:val="3820A8D2"/>
    <w:rsid w:val="3827F677"/>
    <w:rsid w:val="382FD812"/>
    <w:rsid w:val="3833EFDE"/>
    <w:rsid w:val="3841979C"/>
    <w:rsid w:val="38427DC2"/>
    <w:rsid w:val="38437F7C"/>
    <w:rsid w:val="3846D493"/>
    <w:rsid w:val="3857A62E"/>
    <w:rsid w:val="3863FA1F"/>
    <w:rsid w:val="3866A7FF"/>
    <w:rsid w:val="386B037C"/>
    <w:rsid w:val="386C8F4B"/>
    <w:rsid w:val="386DF4A3"/>
    <w:rsid w:val="386F41A4"/>
    <w:rsid w:val="387082A0"/>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D1C8F"/>
    <w:rsid w:val="3ED335F1"/>
    <w:rsid w:val="3ED33BA3"/>
    <w:rsid w:val="3ED39C02"/>
    <w:rsid w:val="3ED5433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160EF"/>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10E87"/>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AF76B"/>
    <w:rsid w:val="4196EBC3"/>
    <w:rsid w:val="41A4DFC3"/>
    <w:rsid w:val="41AD0F91"/>
    <w:rsid w:val="41AD6C7B"/>
    <w:rsid w:val="41AE90C5"/>
    <w:rsid w:val="41B47F6E"/>
    <w:rsid w:val="41C0EA9E"/>
    <w:rsid w:val="41CF12E1"/>
    <w:rsid w:val="41D037AB"/>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24B0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3CA06"/>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6EEBA"/>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0FE0B"/>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D8420"/>
    <w:rsid w:val="560F0A78"/>
    <w:rsid w:val="56158AF0"/>
    <w:rsid w:val="561650D6"/>
    <w:rsid w:val="562814F7"/>
    <w:rsid w:val="562CDB33"/>
    <w:rsid w:val="56391B6D"/>
    <w:rsid w:val="563C2C14"/>
    <w:rsid w:val="564B142E"/>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CC03D"/>
    <w:rsid w:val="5BAE0ACC"/>
    <w:rsid w:val="5BB0C28C"/>
    <w:rsid w:val="5BB1AFC8"/>
    <w:rsid w:val="5BB30099"/>
    <w:rsid w:val="5BB5832F"/>
    <w:rsid w:val="5BBBEF91"/>
    <w:rsid w:val="5BBC789D"/>
    <w:rsid w:val="5BC70AC2"/>
    <w:rsid w:val="5BCB1BC3"/>
    <w:rsid w:val="5BCCA438"/>
    <w:rsid w:val="5BDD707C"/>
    <w:rsid w:val="5BDFD7EF"/>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047A82"/>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47053"/>
    <w:rsid w:val="625981FD"/>
    <w:rsid w:val="625C46C9"/>
    <w:rsid w:val="6263E7FF"/>
    <w:rsid w:val="626B8FC6"/>
    <w:rsid w:val="62703827"/>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0E6E"/>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DD069B"/>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A75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99F24"/>
    <w:rsid w:val="72DD111C"/>
    <w:rsid w:val="72E0E29C"/>
    <w:rsid w:val="72E1E7DA"/>
    <w:rsid w:val="72E5CEC8"/>
    <w:rsid w:val="72E5EE25"/>
    <w:rsid w:val="72E87C87"/>
    <w:rsid w:val="72ED3188"/>
    <w:rsid w:val="72FC0FED"/>
    <w:rsid w:val="72FF8B19"/>
    <w:rsid w:val="7306991F"/>
    <w:rsid w:val="73094E42"/>
    <w:rsid w:val="7309DDBF"/>
    <w:rsid w:val="731854A5"/>
    <w:rsid w:val="7318A22D"/>
    <w:rsid w:val="731D2E88"/>
    <w:rsid w:val="732D1A91"/>
    <w:rsid w:val="7330B874"/>
    <w:rsid w:val="7337790C"/>
    <w:rsid w:val="7341275C"/>
    <w:rsid w:val="734479E5"/>
    <w:rsid w:val="735953A8"/>
    <w:rsid w:val="735A2CEC"/>
    <w:rsid w:val="736072B2"/>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0F892"/>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2E8E46"/>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nstate.qualtrics.com/jfe/form/SV_cMggMoJLkm98TZP" TargetMode="External"/><Relationship Id="rId18" Type="http://schemas.openxmlformats.org/officeDocument/2006/relationships/hyperlink" Target="https://www.psu.edu/news/campus-life/story/university-updates-availability-covid-related-resources-during-winter-break/" TargetMode="External"/><Relationship Id="rId26" Type="http://schemas.openxmlformats.org/officeDocument/2006/relationships/hyperlink" Target="https://virusinfo.psu.edu/covid-19-dashboard" TargetMode="External"/><Relationship Id="rId3" Type="http://schemas.openxmlformats.org/officeDocument/2006/relationships/customXml" Target="../customXml/item3.xml"/><Relationship Id="rId21" Type="http://schemas.openxmlformats.org/officeDocument/2006/relationships/hyperlink" Target="https://virusinfo.psu.edu/university-statu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virusinfo.psu.edu/testing-support/" TargetMode="External"/><Relationship Id="rId25" Type="http://schemas.openxmlformats.org/officeDocument/2006/relationships/hyperlink" Target="https://keepteaching.psu.edu/frequently-asked-question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su.edu/news/administration/story/covid-19-cases-lower-penn-state-adjust-masking-testing-protocols/" TargetMode="External"/><Relationship Id="rId2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29" Type="http://schemas.openxmlformats.org/officeDocument/2006/relationships/hyperlink" Target="https://sites.psu.edu/returnto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keeplearning.psu.edu/" TargetMode="External"/><Relationship Id="rId32" Type="http://schemas.openxmlformats.org/officeDocument/2006/relationships/hyperlink" Target="https://covid-19.ssri.psu.edu/" TargetMode="External"/><Relationship Id="rId5" Type="http://schemas.openxmlformats.org/officeDocument/2006/relationships/numbering" Target="numbering.xml"/><Relationship Id="rId15" Type="http://schemas.openxmlformats.org/officeDocument/2006/relationships/hyperlink" Target="https://www.vpfa.psu.edu/academic-administrative-evaluation-policy-ac14/" TargetMode="External"/><Relationship Id="rId23" Type="http://schemas.openxmlformats.org/officeDocument/2006/relationships/hyperlink" Target="https://keepteaching.psu.edu/" TargetMode="External"/><Relationship Id="rId28" Type="http://schemas.openxmlformats.org/officeDocument/2006/relationships/hyperlink" Target="https://hr.psu.edu/covid-19-coronavir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ws.psu.edu/story/628322/2020/08/13/academics/penn-state-faculty-can-still-submit-questions-about-return" TargetMode="External"/><Relationship Id="rId31" Type="http://schemas.openxmlformats.org/officeDocument/2006/relationships/hyperlink" Target="https://sites.psu.edu/virusinfo/contacts-and-resources-for-penn-sta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fa.psu.edu/files/2020/09/Guidance-on-Extension-of-the-Probationary-Period-Due-to-COVID-19-Updated-09.18.2020.pdf" TargetMode="External"/><Relationship Id="rId22" Type="http://schemas.openxmlformats.org/officeDocument/2006/relationships/hyperlink" Target="https://virusinfo.psu.edu/faq/topic/latest-updates" TargetMode="External"/><Relationship Id="rId27" Type="http://schemas.openxmlformats.org/officeDocument/2006/relationships/hyperlink" Target="https://www.vpfa.psu.edu/penn-state-pandemic-news-digest-archive/" TargetMode="External"/><Relationship Id="rId30" Type="http://schemas.openxmlformats.org/officeDocument/2006/relationships/hyperlink" Target="https://virusinfo.psu.edu/stay-wel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4987</Characters>
  <Application>Microsoft Office Word</Application>
  <DocSecurity>0</DocSecurity>
  <Lines>41</Lines>
  <Paragraphs>11</Paragraphs>
  <ScaleCrop>false</ScaleCrop>
  <Manager/>
  <Company/>
  <LinksUpToDate>false</LinksUpToDate>
  <CharactersWithSpaces>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4</cp:revision>
  <dcterms:created xsi:type="dcterms:W3CDTF">2022-03-28T14:02:00Z</dcterms:created>
  <dcterms:modified xsi:type="dcterms:W3CDTF">2022-03-28T14:06:00Z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