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2"/>
        <w:jc w:val="left"/>
        <w:rPr>
          <w:sz w:val="20"/>
        </w:rPr>
      </w:pPr>
      <w:r>
        <w:rPr>
          <w:sz w:val="20"/>
        </w:rPr>
        <w:drawing>
          <wp:inline distT="0" distB="0" distL="0" distR="0">
            <wp:extent cx="6028286" cy="69494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028286" cy="694944"/>
                    </a:xfrm>
                    <a:prstGeom prst="rect">
                      <a:avLst/>
                    </a:prstGeom>
                  </pic:spPr>
                </pic:pic>
              </a:graphicData>
            </a:graphic>
          </wp:inline>
        </w:drawing>
      </w:r>
      <w:r>
        <w:rPr>
          <w:sz w:val="20"/>
        </w:rPr>
      </w:r>
    </w:p>
    <w:p>
      <w:pPr>
        <w:pStyle w:val="BodyText"/>
        <w:jc w:val="left"/>
        <w:rPr>
          <w:sz w:val="20"/>
        </w:rPr>
      </w:pPr>
    </w:p>
    <w:p>
      <w:pPr>
        <w:pStyle w:val="BodyText"/>
        <w:jc w:val="left"/>
        <w:rPr>
          <w:sz w:val="20"/>
        </w:rPr>
      </w:pPr>
    </w:p>
    <w:p>
      <w:pPr>
        <w:pStyle w:val="Title"/>
      </w:pPr>
      <w:r>
        <w:rPr/>
        <w:t>FACULTY</w:t>
      </w:r>
      <w:r>
        <w:rPr>
          <w:spacing w:val="-4"/>
        </w:rPr>
        <w:t> </w:t>
      </w:r>
      <w:r>
        <w:rPr>
          <w:spacing w:val="-2"/>
        </w:rPr>
        <w:t>WORKLOAD</w:t>
      </w:r>
    </w:p>
    <w:p>
      <w:pPr>
        <w:pStyle w:val="BodyText"/>
        <w:jc w:val="left"/>
        <w:rPr>
          <w:rFonts w:ascii="Arial"/>
          <w:b/>
          <w:sz w:val="26"/>
        </w:rPr>
      </w:pPr>
    </w:p>
    <w:p>
      <w:pPr>
        <w:pStyle w:val="Heading1"/>
        <w:spacing w:before="207"/>
        <w:rPr>
          <w:i/>
        </w:rPr>
      </w:pPr>
      <w:bookmarkStart w:name="Principles for Teaching and Teaching-Rel" w:id="1"/>
      <w:bookmarkEnd w:id="1"/>
      <w:r>
        <w:rPr>
          <w:b w:val="0"/>
          <w:i w:val="0"/>
        </w:rPr>
      </w:r>
      <w:r>
        <w:rPr>
          <w:i/>
        </w:rPr>
        <w:t>Principles</w:t>
      </w:r>
      <w:r>
        <w:rPr>
          <w:i/>
          <w:spacing w:val="-5"/>
        </w:rPr>
        <w:t> </w:t>
      </w:r>
      <w:r>
        <w:rPr>
          <w:i/>
        </w:rPr>
        <w:t>for</w:t>
      </w:r>
      <w:r>
        <w:rPr>
          <w:i/>
          <w:spacing w:val="-2"/>
        </w:rPr>
        <w:t> </w:t>
      </w:r>
      <w:r>
        <w:rPr>
          <w:i/>
        </w:rPr>
        <w:t>Teaching</w:t>
      </w:r>
      <w:r>
        <w:rPr>
          <w:i/>
          <w:spacing w:val="-4"/>
        </w:rPr>
        <w:t> </w:t>
      </w:r>
      <w:r>
        <w:rPr>
          <w:i/>
        </w:rPr>
        <w:t>and</w:t>
      </w:r>
      <w:r>
        <w:rPr>
          <w:i/>
          <w:spacing w:val="-3"/>
        </w:rPr>
        <w:t> </w:t>
      </w:r>
      <w:r>
        <w:rPr>
          <w:i/>
        </w:rPr>
        <w:t>Teaching-Related</w:t>
      </w:r>
      <w:r>
        <w:rPr>
          <w:i/>
          <w:spacing w:val="-4"/>
        </w:rPr>
        <w:t> </w:t>
      </w:r>
      <w:r>
        <w:rPr>
          <w:i/>
          <w:spacing w:val="-2"/>
        </w:rPr>
        <w:t>Workload</w:t>
      </w:r>
      <w:hyperlink w:history="true" w:anchor="_bookmark0">
        <w:r>
          <w:rPr>
            <w:i/>
            <w:spacing w:val="-2"/>
            <w:vertAlign w:val="superscript"/>
          </w:rPr>
          <w:t>1</w:t>
        </w:r>
      </w:hyperlink>
    </w:p>
    <w:p>
      <w:pPr>
        <w:pStyle w:val="BodyText"/>
        <w:spacing w:before="11"/>
        <w:jc w:val="left"/>
        <w:rPr>
          <w:b/>
          <w:i/>
          <w:sz w:val="21"/>
        </w:rPr>
      </w:pPr>
    </w:p>
    <w:p>
      <w:pPr>
        <w:pStyle w:val="BodyText"/>
        <w:ind w:left="660" w:right="115"/>
      </w:pPr>
      <w:r>
        <w:rPr/>
        <w:t>Transparent and equitable policies for teaching and teaching-related workload are founded on principles aimed at supporting learning by our students. The Faculty Council of Penn State’s College of Education therefore</w:t>
      </w:r>
      <w:r>
        <w:rPr>
          <w:spacing w:val="-8"/>
        </w:rPr>
        <w:t> </w:t>
      </w:r>
      <w:r>
        <w:rPr/>
        <w:t>endorses</w:t>
      </w:r>
      <w:r>
        <w:rPr>
          <w:spacing w:val="-8"/>
        </w:rPr>
        <w:t> </w:t>
      </w:r>
      <w:r>
        <w:rPr/>
        <w:t>the</w:t>
      </w:r>
      <w:r>
        <w:rPr>
          <w:spacing w:val="-8"/>
        </w:rPr>
        <w:t> </w:t>
      </w:r>
      <w:r>
        <w:rPr/>
        <w:t>following</w:t>
      </w:r>
      <w:r>
        <w:rPr>
          <w:spacing w:val="-7"/>
        </w:rPr>
        <w:t> </w:t>
      </w:r>
      <w:r>
        <w:rPr/>
        <w:t>principles</w:t>
      </w:r>
      <w:r>
        <w:rPr>
          <w:spacing w:val="-8"/>
        </w:rPr>
        <w:t> </w:t>
      </w:r>
      <w:r>
        <w:rPr/>
        <w:t>to</w:t>
      </w:r>
      <w:r>
        <w:rPr>
          <w:spacing w:val="-7"/>
        </w:rPr>
        <w:t> </w:t>
      </w:r>
      <w:r>
        <w:rPr/>
        <w:t>guide,</w:t>
      </w:r>
      <w:r>
        <w:rPr>
          <w:spacing w:val="-8"/>
        </w:rPr>
        <w:t> </w:t>
      </w:r>
      <w:r>
        <w:rPr/>
        <w:t>clarify,</w:t>
      </w:r>
      <w:r>
        <w:rPr>
          <w:spacing w:val="-8"/>
        </w:rPr>
        <w:t> </w:t>
      </w:r>
      <w:r>
        <w:rPr/>
        <w:t>and</w:t>
      </w:r>
      <w:r>
        <w:rPr>
          <w:spacing w:val="-9"/>
        </w:rPr>
        <w:t> </w:t>
      </w:r>
      <w:r>
        <w:rPr/>
        <w:t>integrate</w:t>
      </w:r>
      <w:r>
        <w:rPr>
          <w:spacing w:val="-8"/>
        </w:rPr>
        <w:t> </w:t>
      </w:r>
      <w:r>
        <w:rPr/>
        <w:t>any</w:t>
      </w:r>
      <w:r>
        <w:rPr>
          <w:spacing w:val="-6"/>
        </w:rPr>
        <w:t> </w:t>
      </w:r>
      <w:r>
        <w:rPr/>
        <w:t>existing</w:t>
      </w:r>
      <w:r>
        <w:rPr>
          <w:spacing w:val="-7"/>
        </w:rPr>
        <w:t> </w:t>
      </w:r>
      <w:r>
        <w:rPr/>
        <w:t>policies.</w:t>
      </w:r>
      <w:r>
        <w:rPr>
          <w:spacing w:val="-8"/>
        </w:rPr>
        <w:t> </w:t>
      </w:r>
      <w:r>
        <w:rPr/>
        <w:t>Excellence </w:t>
      </w:r>
      <w:bookmarkStart w:name="What types of work are “teaching?”" w:id="2"/>
      <w:bookmarkEnd w:id="2"/>
      <w:r>
        <w:rPr/>
        <w:t>in</w:t>
      </w:r>
      <w:r>
        <w:rPr/>
        <w:t> teaching is the overarching motive of stating these principles.</w:t>
      </w:r>
    </w:p>
    <w:p>
      <w:pPr>
        <w:pStyle w:val="BodyText"/>
        <w:spacing w:before="11"/>
        <w:jc w:val="left"/>
        <w:rPr>
          <w:sz w:val="20"/>
        </w:rPr>
      </w:pPr>
    </w:p>
    <w:p>
      <w:pPr>
        <w:pStyle w:val="BodyText"/>
        <w:ind w:left="1020"/>
        <w:rPr>
          <w:rFonts w:ascii="Calibri" w:hAnsi="Calibri"/>
        </w:rPr>
      </w:pPr>
      <w:r>
        <w:rPr>
          <w:rFonts w:ascii="Calibri" w:hAnsi="Calibri"/>
          <w:color w:val="365F91"/>
        </w:rPr>
        <w:t>What</w:t>
      </w:r>
      <w:r>
        <w:rPr>
          <w:rFonts w:ascii="Calibri" w:hAnsi="Calibri"/>
          <w:color w:val="365F91"/>
          <w:spacing w:val="-6"/>
        </w:rPr>
        <w:t> </w:t>
      </w:r>
      <w:r>
        <w:rPr>
          <w:rFonts w:ascii="Calibri" w:hAnsi="Calibri"/>
          <w:color w:val="365F91"/>
        </w:rPr>
        <w:t>types</w:t>
      </w:r>
      <w:r>
        <w:rPr>
          <w:rFonts w:ascii="Calibri" w:hAnsi="Calibri"/>
          <w:color w:val="365F91"/>
          <w:spacing w:val="-5"/>
        </w:rPr>
        <w:t> </w:t>
      </w:r>
      <w:r>
        <w:rPr>
          <w:rFonts w:ascii="Calibri" w:hAnsi="Calibri"/>
          <w:color w:val="365F91"/>
        </w:rPr>
        <w:t>of</w:t>
      </w:r>
      <w:r>
        <w:rPr>
          <w:rFonts w:ascii="Calibri" w:hAnsi="Calibri"/>
          <w:color w:val="365F91"/>
          <w:spacing w:val="-5"/>
        </w:rPr>
        <w:t> </w:t>
      </w:r>
      <w:r>
        <w:rPr>
          <w:rFonts w:ascii="Calibri" w:hAnsi="Calibri"/>
          <w:color w:val="365F91"/>
        </w:rPr>
        <w:t>work</w:t>
      </w:r>
      <w:r>
        <w:rPr>
          <w:rFonts w:ascii="Calibri" w:hAnsi="Calibri"/>
          <w:color w:val="365F91"/>
          <w:spacing w:val="-5"/>
        </w:rPr>
        <w:t> </w:t>
      </w:r>
      <w:r>
        <w:rPr>
          <w:rFonts w:ascii="Calibri" w:hAnsi="Calibri"/>
          <w:color w:val="365F91"/>
        </w:rPr>
        <w:t>are</w:t>
      </w:r>
      <w:r>
        <w:rPr>
          <w:rFonts w:ascii="Calibri" w:hAnsi="Calibri"/>
          <w:color w:val="365F91"/>
          <w:spacing w:val="-5"/>
        </w:rPr>
        <w:t> </w:t>
      </w:r>
      <w:r>
        <w:rPr>
          <w:rFonts w:ascii="Calibri" w:hAnsi="Calibri"/>
          <w:color w:val="365F91"/>
          <w:spacing w:val="-2"/>
        </w:rPr>
        <w:t>“teaching?”</w:t>
      </w:r>
    </w:p>
    <w:p>
      <w:pPr>
        <w:pStyle w:val="BodyText"/>
        <w:spacing w:before="119"/>
        <w:ind w:left="1020" w:right="116"/>
      </w:pPr>
      <w:r>
        <w:rPr/>
        <w:t>The</w:t>
      </w:r>
      <w:r>
        <w:rPr>
          <w:spacing w:val="-5"/>
        </w:rPr>
        <w:t> </w:t>
      </w:r>
      <w:r>
        <w:rPr/>
        <w:t>jobs</w:t>
      </w:r>
      <w:r>
        <w:rPr>
          <w:spacing w:val="-5"/>
        </w:rPr>
        <w:t> </w:t>
      </w:r>
      <w:r>
        <w:rPr/>
        <w:t>of</w:t>
      </w:r>
      <w:r>
        <w:rPr>
          <w:spacing w:val="-4"/>
        </w:rPr>
        <w:t> </w:t>
      </w:r>
      <w:r>
        <w:rPr/>
        <w:t>tenure-line</w:t>
      </w:r>
      <w:r>
        <w:rPr>
          <w:spacing w:val="-5"/>
        </w:rPr>
        <w:t> </w:t>
      </w:r>
      <w:r>
        <w:rPr/>
        <w:t>faculty</w:t>
      </w:r>
      <w:r>
        <w:rPr>
          <w:spacing w:val="-3"/>
        </w:rPr>
        <w:t> </w:t>
      </w:r>
      <w:r>
        <w:rPr/>
        <w:t>comprise:</w:t>
      </w:r>
      <w:r>
        <w:rPr>
          <w:spacing w:val="-3"/>
        </w:rPr>
        <w:t> </w:t>
      </w:r>
      <w:r>
        <w:rPr/>
        <w:t>teaching</w:t>
      </w:r>
      <w:r>
        <w:rPr>
          <w:spacing w:val="-4"/>
        </w:rPr>
        <w:t> </w:t>
      </w:r>
      <w:r>
        <w:rPr/>
        <w:t>and</w:t>
      </w:r>
      <w:r>
        <w:rPr>
          <w:spacing w:val="-4"/>
        </w:rPr>
        <w:t> </w:t>
      </w:r>
      <w:r>
        <w:rPr/>
        <w:t>advising;</w:t>
      </w:r>
      <w:r>
        <w:rPr>
          <w:spacing w:val="-4"/>
        </w:rPr>
        <w:t> </w:t>
      </w:r>
      <w:r>
        <w:rPr/>
        <w:t>research</w:t>
      </w:r>
      <w:r>
        <w:rPr>
          <w:spacing w:val="-4"/>
        </w:rPr>
        <w:t> </w:t>
      </w:r>
      <w:r>
        <w:rPr/>
        <w:t>scholarship;</w:t>
      </w:r>
      <w:r>
        <w:rPr>
          <w:spacing w:val="-4"/>
        </w:rPr>
        <w:t> </w:t>
      </w:r>
      <w:r>
        <w:rPr/>
        <w:t>and</w:t>
      </w:r>
      <w:r>
        <w:rPr>
          <w:spacing w:val="-4"/>
        </w:rPr>
        <w:t> </w:t>
      </w:r>
      <w:r>
        <w:rPr/>
        <w:t>service</w:t>
      </w:r>
      <w:r>
        <w:rPr>
          <w:spacing w:val="-5"/>
        </w:rPr>
        <w:t> </w:t>
      </w:r>
      <w:r>
        <w:rPr/>
        <w:t>plus administrative</w:t>
      </w:r>
      <w:r>
        <w:rPr>
          <w:spacing w:val="-4"/>
        </w:rPr>
        <w:t> </w:t>
      </w:r>
      <w:r>
        <w:rPr/>
        <w:t>work.</w:t>
      </w:r>
      <w:r>
        <w:rPr>
          <w:spacing w:val="-4"/>
        </w:rPr>
        <w:t> </w:t>
      </w:r>
      <w:r>
        <w:rPr/>
        <w:t>Non-tenure-line</w:t>
      </w:r>
      <w:r>
        <w:rPr>
          <w:spacing w:val="-4"/>
        </w:rPr>
        <w:t> </w:t>
      </w:r>
      <w:r>
        <w:rPr/>
        <w:t>faculty,</w:t>
      </w:r>
      <w:r>
        <w:rPr>
          <w:spacing w:val="-4"/>
        </w:rPr>
        <w:t> </w:t>
      </w:r>
      <w:r>
        <w:rPr/>
        <w:t>including</w:t>
      </w:r>
      <w:r>
        <w:rPr>
          <w:spacing w:val="-3"/>
        </w:rPr>
        <w:t> </w:t>
      </w:r>
      <w:r>
        <w:rPr/>
        <w:t>Teaching</w:t>
      </w:r>
      <w:r>
        <w:rPr>
          <w:spacing w:val="-6"/>
        </w:rPr>
        <w:t> </w:t>
      </w:r>
      <w:r>
        <w:rPr/>
        <w:t>Professors</w:t>
      </w:r>
      <w:r>
        <w:rPr>
          <w:spacing w:val="-4"/>
        </w:rPr>
        <w:t> </w:t>
      </w:r>
      <w:r>
        <w:rPr/>
        <w:t>and</w:t>
      </w:r>
      <w:r>
        <w:rPr>
          <w:spacing w:val="-3"/>
        </w:rPr>
        <w:t> </w:t>
      </w:r>
      <w:r>
        <w:rPr/>
        <w:t>Research</w:t>
      </w:r>
      <w:r>
        <w:rPr>
          <w:spacing w:val="-3"/>
        </w:rPr>
        <w:t> </w:t>
      </w:r>
      <w:r>
        <w:rPr/>
        <w:t>Professors, are</w:t>
      </w:r>
      <w:r>
        <w:rPr>
          <w:spacing w:val="-13"/>
        </w:rPr>
        <w:t> </w:t>
      </w:r>
      <w:r>
        <w:rPr/>
        <w:t>contracted</w:t>
      </w:r>
      <w:r>
        <w:rPr>
          <w:spacing w:val="-12"/>
        </w:rPr>
        <w:t> </w:t>
      </w:r>
      <w:r>
        <w:rPr/>
        <w:t>for</w:t>
      </w:r>
      <w:r>
        <w:rPr>
          <w:spacing w:val="-13"/>
        </w:rPr>
        <w:t> </w:t>
      </w:r>
      <w:r>
        <w:rPr/>
        <w:t>specific</w:t>
      </w:r>
      <w:r>
        <w:rPr>
          <w:spacing w:val="-14"/>
        </w:rPr>
        <w:t> </w:t>
      </w:r>
      <w:r>
        <w:rPr/>
        <w:t>teaching</w:t>
      </w:r>
      <w:r>
        <w:rPr>
          <w:spacing w:val="-12"/>
        </w:rPr>
        <w:t> </w:t>
      </w:r>
      <w:r>
        <w:rPr/>
        <w:t>or</w:t>
      </w:r>
      <w:r>
        <w:rPr>
          <w:spacing w:val="-13"/>
        </w:rPr>
        <w:t> </w:t>
      </w:r>
      <w:r>
        <w:rPr/>
        <w:t>research</w:t>
      </w:r>
      <w:r>
        <w:rPr>
          <w:spacing w:val="-12"/>
        </w:rPr>
        <w:t> </w:t>
      </w:r>
      <w:r>
        <w:rPr/>
        <w:t>duties</w:t>
      </w:r>
      <w:r>
        <w:rPr>
          <w:spacing w:val="-13"/>
        </w:rPr>
        <w:t> </w:t>
      </w:r>
      <w:r>
        <w:rPr/>
        <w:t>that</w:t>
      </w:r>
      <w:r>
        <w:rPr>
          <w:spacing w:val="-13"/>
        </w:rPr>
        <w:t> </w:t>
      </w:r>
      <w:r>
        <w:rPr/>
        <w:t>may</w:t>
      </w:r>
      <w:r>
        <w:rPr>
          <w:spacing w:val="-11"/>
        </w:rPr>
        <w:t> </w:t>
      </w:r>
      <w:r>
        <w:rPr/>
        <w:t>have</w:t>
      </w:r>
      <w:r>
        <w:rPr>
          <w:spacing w:val="-13"/>
        </w:rPr>
        <w:t> </w:t>
      </w:r>
      <w:r>
        <w:rPr/>
        <w:t>other</w:t>
      </w:r>
      <w:r>
        <w:rPr>
          <w:spacing w:val="-14"/>
        </w:rPr>
        <w:t> </w:t>
      </w:r>
      <w:r>
        <w:rPr/>
        <w:t>distributions</w:t>
      </w:r>
      <w:r>
        <w:rPr>
          <w:spacing w:val="-13"/>
        </w:rPr>
        <w:t> </w:t>
      </w:r>
      <w:r>
        <w:rPr/>
        <w:t>of</w:t>
      </w:r>
      <w:r>
        <w:rPr>
          <w:spacing w:val="-14"/>
        </w:rPr>
        <w:t> </w:t>
      </w:r>
      <w:r>
        <w:rPr/>
        <w:t>responsibility that are negotiated with the university.</w:t>
      </w:r>
    </w:p>
    <w:p>
      <w:pPr>
        <w:pStyle w:val="BodyText"/>
        <w:spacing w:before="120"/>
        <w:ind w:left="1020" w:right="114"/>
      </w:pPr>
      <w:r>
        <w:rPr/>
        <w:t>The work of teaching clearly includes resident and non-resident instruction, i.e. classroom and virtual synchronous</w:t>
      </w:r>
      <w:r>
        <w:rPr>
          <w:spacing w:val="-4"/>
        </w:rPr>
        <w:t> </w:t>
      </w:r>
      <w:r>
        <w:rPr/>
        <w:t>or</w:t>
      </w:r>
      <w:r>
        <w:rPr>
          <w:spacing w:val="-3"/>
        </w:rPr>
        <w:t> </w:t>
      </w:r>
      <w:r>
        <w:rPr/>
        <w:t>asynchronous</w:t>
      </w:r>
      <w:r>
        <w:rPr>
          <w:spacing w:val="-4"/>
        </w:rPr>
        <w:t> </w:t>
      </w:r>
      <w:r>
        <w:rPr/>
        <w:t>teaching,</w:t>
      </w:r>
      <w:r>
        <w:rPr>
          <w:spacing w:val="-4"/>
        </w:rPr>
        <w:t> </w:t>
      </w:r>
      <w:r>
        <w:rPr/>
        <w:t>sometimes</w:t>
      </w:r>
      <w:r>
        <w:rPr>
          <w:spacing w:val="-4"/>
        </w:rPr>
        <w:t> </w:t>
      </w:r>
      <w:r>
        <w:rPr/>
        <w:t>under</w:t>
      </w:r>
      <w:r>
        <w:rPr>
          <w:spacing w:val="-3"/>
        </w:rPr>
        <w:t> </w:t>
      </w:r>
      <w:r>
        <w:rPr/>
        <w:t>the</w:t>
      </w:r>
      <w:r>
        <w:rPr>
          <w:spacing w:val="-4"/>
        </w:rPr>
        <w:t> </w:t>
      </w:r>
      <w:r>
        <w:rPr/>
        <w:t>World</w:t>
      </w:r>
      <w:r>
        <w:rPr>
          <w:spacing w:val="-4"/>
        </w:rPr>
        <w:t> </w:t>
      </w:r>
      <w:r>
        <w:rPr/>
        <w:t>Campus</w:t>
      </w:r>
      <w:r>
        <w:rPr>
          <w:spacing w:val="-4"/>
        </w:rPr>
        <w:t> </w:t>
      </w:r>
      <w:r>
        <w:rPr/>
        <w:t>system.</w:t>
      </w:r>
      <w:r>
        <w:rPr>
          <w:spacing w:val="-3"/>
        </w:rPr>
        <w:t> </w:t>
      </w:r>
      <w:r>
        <w:rPr/>
        <w:t>Less</w:t>
      </w:r>
      <w:r>
        <w:rPr>
          <w:spacing w:val="-4"/>
        </w:rPr>
        <w:t> </w:t>
      </w:r>
      <w:r>
        <w:rPr/>
        <w:t>visibly,</w:t>
      </w:r>
      <w:r>
        <w:rPr>
          <w:spacing w:val="-3"/>
        </w:rPr>
        <w:t> </w:t>
      </w:r>
      <w:r>
        <w:rPr/>
        <w:t>this work extends to the development and revision of classes, including through submission (and peer evaluation) of changes to the curriculum and to a program’s degree requirements. Faculty are also responsible for the creation of new programs. In addition, “teaching” includes hosting office hours, filling</w:t>
      </w:r>
      <w:r>
        <w:rPr>
          <w:spacing w:val="-7"/>
        </w:rPr>
        <w:t> </w:t>
      </w:r>
      <w:r>
        <w:rPr/>
        <w:t>out</w:t>
      </w:r>
      <w:r>
        <w:rPr>
          <w:spacing w:val="-7"/>
        </w:rPr>
        <w:t> </w:t>
      </w:r>
      <w:r>
        <w:rPr/>
        <w:t>Early</w:t>
      </w:r>
      <w:r>
        <w:rPr>
          <w:spacing w:val="-6"/>
        </w:rPr>
        <w:t> </w:t>
      </w:r>
      <w:r>
        <w:rPr/>
        <w:t>Progress</w:t>
      </w:r>
      <w:r>
        <w:rPr>
          <w:spacing w:val="-7"/>
        </w:rPr>
        <w:t> </w:t>
      </w:r>
      <w:r>
        <w:rPr/>
        <w:t>and</w:t>
      </w:r>
      <w:r>
        <w:rPr>
          <w:spacing w:val="-6"/>
        </w:rPr>
        <w:t> </w:t>
      </w:r>
      <w:r>
        <w:rPr/>
        <w:t>Mid-Semester</w:t>
      </w:r>
      <w:r>
        <w:rPr>
          <w:spacing w:val="-7"/>
        </w:rPr>
        <w:t> </w:t>
      </w:r>
      <w:r>
        <w:rPr/>
        <w:t>Progress</w:t>
      </w:r>
      <w:r>
        <w:rPr>
          <w:spacing w:val="-7"/>
        </w:rPr>
        <w:t> </w:t>
      </w:r>
      <w:r>
        <w:rPr/>
        <w:t>Reports,</w:t>
      </w:r>
      <w:r>
        <w:rPr>
          <w:spacing w:val="-7"/>
        </w:rPr>
        <w:t> </w:t>
      </w:r>
      <w:r>
        <w:rPr/>
        <w:t>and</w:t>
      </w:r>
      <w:r>
        <w:rPr>
          <w:spacing w:val="-7"/>
        </w:rPr>
        <w:t> </w:t>
      </w:r>
      <w:r>
        <w:rPr/>
        <w:t>other</w:t>
      </w:r>
      <w:r>
        <w:rPr>
          <w:spacing w:val="-7"/>
        </w:rPr>
        <w:t> </w:t>
      </w:r>
      <w:r>
        <w:rPr/>
        <w:t>student-focused</w:t>
      </w:r>
      <w:r>
        <w:rPr>
          <w:spacing w:val="-6"/>
        </w:rPr>
        <w:t> </w:t>
      </w:r>
      <w:r>
        <w:rPr/>
        <w:t>engagements or referrals (such as to Counseling and Psychological Services [CAPS] or Title IX).</w:t>
      </w:r>
    </w:p>
    <w:p>
      <w:pPr>
        <w:pStyle w:val="BodyText"/>
        <w:spacing w:before="120"/>
        <w:ind w:left="1020" w:right="114"/>
      </w:pPr>
      <w:r>
        <w:rPr/>
        <w:t>In a College of Education, teaching includes creating and maintaining school-district partnerships, providing professional development for practicing teachers, organizing outreach activities, supporting accreditation, and completing Pennsylvania licensing tasks. Relatedly, this faculty work naturally includes supervision of student teaching (involving travel and maintaining relationships with mentors and school staff), internships, counseling clinics, and assessment for the PDE.</w:t>
      </w:r>
    </w:p>
    <w:p>
      <w:pPr>
        <w:pStyle w:val="BodyText"/>
        <w:spacing w:before="120"/>
        <w:ind w:left="1020" w:right="114"/>
      </w:pPr>
      <w:r>
        <w:rPr/>
        <w:t>The work of teaching at the graduate level includes time reading and commenting on master’s theses and doctoral dissertations as an advisor or committee member, as well as mentoring Graduate Assistants.</w:t>
      </w:r>
      <w:r>
        <w:rPr>
          <w:spacing w:val="-1"/>
        </w:rPr>
        <w:t> </w:t>
      </w:r>
      <w:r>
        <w:rPr/>
        <w:t>Even though the</w:t>
      </w:r>
      <w:r>
        <w:rPr>
          <w:spacing w:val="-1"/>
        </w:rPr>
        <w:t> </w:t>
      </w:r>
      <w:r>
        <w:rPr/>
        <w:t>bulk of</w:t>
      </w:r>
      <w:r>
        <w:rPr>
          <w:spacing w:val="-1"/>
        </w:rPr>
        <w:t> </w:t>
      </w:r>
      <w:r>
        <w:rPr/>
        <w:t>undergraduate</w:t>
      </w:r>
      <w:r>
        <w:rPr>
          <w:spacing w:val="-1"/>
        </w:rPr>
        <w:t> </w:t>
      </w:r>
      <w:r>
        <w:rPr/>
        <w:t>advising is</w:t>
      </w:r>
      <w:r>
        <w:rPr>
          <w:spacing w:val="-1"/>
        </w:rPr>
        <w:t> </w:t>
      </w:r>
      <w:r>
        <w:rPr/>
        <w:t>now</w:t>
      </w:r>
      <w:r>
        <w:rPr>
          <w:spacing w:val="-1"/>
        </w:rPr>
        <w:t> </w:t>
      </w:r>
      <w:r>
        <w:rPr/>
        <w:t>done</w:t>
      </w:r>
      <w:r>
        <w:rPr>
          <w:spacing w:val="-1"/>
        </w:rPr>
        <w:t> </w:t>
      </w:r>
      <w:r>
        <w:rPr/>
        <w:t>by a</w:t>
      </w:r>
      <w:r>
        <w:rPr>
          <w:spacing w:val="-1"/>
        </w:rPr>
        <w:t> </w:t>
      </w:r>
      <w:r>
        <w:rPr/>
        <w:t>professional</w:t>
      </w:r>
      <w:r>
        <w:rPr>
          <w:spacing w:val="-1"/>
        </w:rPr>
        <w:t> </w:t>
      </w:r>
      <w:r>
        <w:rPr/>
        <w:t>staff,</w:t>
      </w:r>
      <w:r>
        <w:rPr>
          <w:spacing w:val="-1"/>
        </w:rPr>
        <w:t> </w:t>
      </w:r>
      <w:r>
        <w:rPr/>
        <w:t>many faculty</w:t>
      </w:r>
      <w:r>
        <w:rPr>
          <w:spacing w:val="-5"/>
        </w:rPr>
        <w:t> </w:t>
      </w:r>
      <w:r>
        <w:rPr/>
        <w:t>still</w:t>
      </w:r>
      <w:r>
        <w:rPr>
          <w:spacing w:val="-7"/>
        </w:rPr>
        <w:t> </w:t>
      </w:r>
      <w:r>
        <w:rPr/>
        <w:t>help</w:t>
      </w:r>
      <w:r>
        <w:rPr>
          <w:spacing w:val="-6"/>
        </w:rPr>
        <w:t> </w:t>
      </w:r>
      <w:r>
        <w:rPr/>
        <w:t>advise</w:t>
      </w:r>
      <w:r>
        <w:rPr>
          <w:spacing w:val="-7"/>
        </w:rPr>
        <w:t> </w:t>
      </w:r>
      <w:r>
        <w:rPr/>
        <w:t>undergraduate</w:t>
      </w:r>
      <w:r>
        <w:rPr>
          <w:spacing w:val="-7"/>
        </w:rPr>
        <w:t> </w:t>
      </w:r>
      <w:r>
        <w:rPr/>
        <w:t>as</w:t>
      </w:r>
      <w:r>
        <w:rPr>
          <w:spacing w:val="-7"/>
        </w:rPr>
        <w:t> </w:t>
      </w:r>
      <w:r>
        <w:rPr/>
        <w:t>well</w:t>
      </w:r>
      <w:r>
        <w:rPr>
          <w:spacing w:val="-6"/>
        </w:rPr>
        <w:t> </w:t>
      </w:r>
      <w:r>
        <w:rPr/>
        <w:t>as</w:t>
      </w:r>
      <w:r>
        <w:rPr>
          <w:spacing w:val="-6"/>
        </w:rPr>
        <w:t> </w:t>
      </w:r>
      <w:r>
        <w:rPr/>
        <w:t>graduate</w:t>
      </w:r>
      <w:r>
        <w:rPr>
          <w:spacing w:val="-7"/>
        </w:rPr>
        <w:t> </w:t>
      </w:r>
      <w:r>
        <w:rPr/>
        <w:t>students</w:t>
      </w:r>
      <w:r>
        <w:rPr>
          <w:spacing w:val="-6"/>
        </w:rPr>
        <w:t> </w:t>
      </w:r>
      <w:r>
        <w:rPr/>
        <w:t>in</w:t>
      </w:r>
      <w:r>
        <w:rPr>
          <w:spacing w:val="-6"/>
        </w:rPr>
        <w:t> </w:t>
      </w:r>
      <w:r>
        <w:rPr/>
        <w:t>their</w:t>
      </w:r>
      <w:r>
        <w:rPr>
          <w:spacing w:val="-7"/>
        </w:rPr>
        <w:t> </w:t>
      </w:r>
      <w:r>
        <w:rPr/>
        <w:t>programs</w:t>
      </w:r>
      <w:r>
        <w:rPr>
          <w:spacing w:val="-6"/>
        </w:rPr>
        <w:t> </w:t>
      </w:r>
      <w:r>
        <w:rPr/>
        <w:t>of</w:t>
      </w:r>
      <w:r>
        <w:rPr>
          <w:spacing w:val="-7"/>
        </w:rPr>
        <w:t> </w:t>
      </w:r>
      <w:r>
        <w:rPr/>
        <w:t>study</w:t>
      </w:r>
      <w:r>
        <w:rPr>
          <w:spacing w:val="-6"/>
        </w:rPr>
        <w:t> </w:t>
      </w:r>
      <w:r>
        <w:rPr/>
        <w:t>as</w:t>
      </w:r>
      <w:r>
        <w:rPr>
          <w:spacing w:val="-7"/>
        </w:rPr>
        <w:t> </w:t>
      </w:r>
      <w:r>
        <w:rPr/>
        <w:t>part</w:t>
      </w:r>
      <w:r>
        <w:rPr>
          <w:spacing w:val="-7"/>
        </w:rPr>
        <w:t> </w:t>
      </w:r>
      <w:r>
        <w:rPr/>
        <w:t>of the work of teaching. Teaching also includes assisting students who seek academic or research positions, through their academic job search, including conference preparation and writing letters of </w:t>
      </w:r>
      <w:r>
        <w:rPr>
          <w:spacing w:val="-2"/>
        </w:rPr>
        <w:t>recommendation.</w:t>
      </w:r>
    </w:p>
    <w:p>
      <w:pPr>
        <w:pStyle w:val="BodyText"/>
        <w:spacing w:before="10"/>
        <w:jc w:val="left"/>
        <w:rPr>
          <w:sz w:val="20"/>
        </w:rPr>
      </w:pPr>
    </w:p>
    <w:p>
      <w:pPr>
        <w:pStyle w:val="BodyText"/>
        <w:ind w:left="1020"/>
        <w:rPr>
          <w:rFonts w:ascii="Calibri"/>
        </w:rPr>
      </w:pPr>
      <w:bookmarkStart w:name="Teaching Workload Assignments" w:id="3"/>
      <w:bookmarkEnd w:id="3"/>
      <w:r>
        <w:rPr/>
      </w:r>
      <w:r>
        <w:rPr>
          <w:rFonts w:ascii="Calibri"/>
          <w:color w:val="365F91"/>
        </w:rPr>
        <w:t>Teaching</w:t>
      </w:r>
      <w:r>
        <w:rPr>
          <w:rFonts w:ascii="Calibri"/>
          <w:color w:val="365F91"/>
          <w:spacing w:val="-12"/>
        </w:rPr>
        <w:t> </w:t>
      </w:r>
      <w:r>
        <w:rPr>
          <w:rFonts w:ascii="Calibri"/>
          <w:color w:val="365F91"/>
        </w:rPr>
        <w:t>Workload</w:t>
      </w:r>
      <w:r>
        <w:rPr>
          <w:rFonts w:ascii="Calibri"/>
          <w:color w:val="365F91"/>
          <w:spacing w:val="-11"/>
        </w:rPr>
        <w:t> </w:t>
      </w:r>
      <w:r>
        <w:rPr>
          <w:rFonts w:ascii="Calibri"/>
          <w:color w:val="365F91"/>
          <w:spacing w:val="-2"/>
        </w:rPr>
        <w:t>Assignments</w:t>
      </w:r>
    </w:p>
    <w:p>
      <w:pPr>
        <w:pStyle w:val="BodyText"/>
        <w:spacing w:before="120"/>
        <w:ind w:left="1020" w:right="114"/>
      </w:pPr>
      <w:r>
        <w:rPr/>
        <w:t>Tenure-line faculty should be responsible for two classes each Fall and Spring, with the expectation that they will supervise independent studies, internships, portfolios, dissertations, or theses as well as offer office hours, supervise students’ research, and serve on committees as part of their general teaching responsibilities. Tenure-line professors should inform their program and department head of any potential grant buyouts of courses when the draft course schedule is being created. All buyouts should be approved by the Department after conferring with the Principal Investigator and the Dean’s</w:t>
      </w:r>
    </w:p>
    <w:p>
      <w:pPr>
        <w:pStyle w:val="BodyText"/>
        <w:spacing w:before="2"/>
        <w:jc w:val="left"/>
        <w:rPr>
          <w:sz w:val="24"/>
        </w:rPr>
      </w:pPr>
      <w:r>
        <w:rPr/>
        <w:pict>
          <v:rect style="position:absolute;margin-left:72pt;margin-top:15.123526pt;width:144pt;height:.54pt;mso-position-horizontal-relative:page;mso-position-vertical-relative:paragraph;z-index:-15728640;mso-wrap-distance-left:0;mso-wrap-distance-right:0" id="docshape1" filled="true" fillcolor="#000000" stroked="false">
            <v:fill type="solid"/>
            <w10:wrap type="topAndBottom"/>
          </v:rect>
        </w:pict>
      </w:r>
    </w:p>
    <w:p>
      <w:pPr>
        <w:spacing w:before="94"/>
        <w:ind w:left="660" w:right="0" w:firstLine="0"/>
        <w:jc w:val="left"/>
        <w:rPr>
          <w:sz w:val="20"/>
        </w:rPr>
      </w:pPr>
      <w:bookmarkStart w:name="_bookmark0" w:id="4"/>
      <w:bookmarkEnd w:id="4"/>
      <w:r>
        <w:rPr/>
      </w:r>
      <w:r>
        <w:rPr>
          <w:sz w:val="20"/>
          <w:vertAlign w:val="superscript"/>
        </w:rPr>
        <w:t>1</w:t>
      </w:r>
      <w:r>
        <w:rPr>
          <w:spacing w:val="-3"/>
          <w:sz w:val="20"/>
          <w:vertAlign w:val="baseline"/>
        </w:rPr>
        <w:t> </w:t>
      </w:r>
      <w:r>
        <w:rPr>
          <w:sz w:val="20"/>
          <w:vertAlign w:val="baseline"/>
        </w:rPr>
        <w:t>Approved</w:t>
      </w:r>
      <w:r>
        <w:rPr>
          <w:spacing w:val="-4"/>
          <w:sz w:val="20"/>
          <w:vertAlign w:val="baseline"/>
        </w:rPr>
        <w:t> </w:t>
      </w:r>
      <w:r>
        <w:rPr>
          <w:sz w:val="20"/>
          <w:vertAlign w:val="baseline"/>
        </w:rPr>
        <w:t>by</w:t>
      </w:r>
      <w:r>
        <w:rPr>
          <w:spacing w:val="-3"/>
          <w:sz w:val="20"/>
          <w:vertAlign w:val="baseline"/>
        </w:rPr>
        <w:t> </w:t>
      </w:r>
      <w:r>
        <w:rPr>
          <w:sz w:val="20"/>
          <w:vertAlign w:val="baseline"/>
        </w:rPr>
        <w:t>the</w:t>
      </w:r>
      <w:r>
        <w:rPr>
          <w:spacing w:val="-3"/>
          <w:sz w:val="20"/>
          <w:vertAlign w:val="baseline"/>
        </w:rPr>
        <w:t> </w:t>
      </w:r>
      <w:r>
        <w:rPr>
          <w:sz w:val="20"/>
          <w:vertAlign w:val="baseline"/>
        </w:rPr>
        <w:t>College</w:t>
      </w:r>
      <w:r>
        <w:rPr>
          <w:spacing w:val="-3"/>
          <w:sz w:val="20"/>
          <w:vertAlign w:val="baseline"/>
        </w:rPr>
        <w:t> </w:t>
      </w:r>
      <w:r>
        <w:rPr>
          <w:sz w:val="20"/>
          <w:vertAlign w:val="baseline"/>
        </w:rPr>
        <w:t>of</w:t>
      </w:r>
      <w:r>
        <w:rPr>
          <w:spacing w:val="-5"/>
          <w:sz w:val="20"/>
          <w:vertAlign w:val="baseline"/>
        </w:rPr>
        <w:t> </w:t>
      </w:r>
      <w:r>
        <w:rPr>
          <w:sz w:val="20"/>
          <w:vertAlign w:val="baseline"/>
        </w:rPr>
        <w:t>Education</w:t>
      </w:r>
      <w:r>
        <w:rPr>
          <w:spacing w:val="-3"/>
          <w:sz w:val="20"/>
          <w:vertAlign w:val="baseline"/>
        </w:rPr>
        <w:t> </w:t>
      </w:r>
      <w:r>
        <w:rPr>
          <w:sz w:val="20"/>
          <w:vertAlign w:val="baseline"/>
        </w:rPr>
        <w:t>Faculty</w:t>
      </w:r>
      <w:r>
        <w:rPr>
          <w:spacing w:val="-4"/>
          <w:sz w:val="20"/>
          <w:vertAlign w:val="baseline"/>
        </w:rPr>
        <w:t> </w:t>
      </w:r>
      <w:r>
        <w:rPr>
          <w:sz w:val="20"/>
          <w:vertAlign w:val="baseline"/>
        </w:rPr>
        <w:t>Council</w:t>
      </w:r>
      <w:r>
        <w:rPr>
          <w:spacing w:val="-3"/>
          <w:sz w:val="20"/>
          <w:vertAlign w:val="baseline"/>
        </w:rPr>
        <w:t> </w:t>
      </w:r>
      <w:r>
        <w:rPr>
          <w:sz w:val="20"/>
          <w:vertAlign w:val="baseline"/>
        </w:rPr>
        <w:t>on</w:t>
      </w:r>
      <w:r>
        <w:rPr>
          <w:spacing w:val="-4"/>
          <w:sz w:val="20"/>
          <w:vertAlign w:val="baseline"/>
        </w:rPr>
        <w:t> </w:t>
      </w:r>
      <w:r>
        <w:rPr>
          <w:sz w:val="20"/>
          <w:vertAlign w:val="baseline"/>
        </w:rPr>
        <w:t>April</w:t>
      </w:r>
      <w:r>
        <w:rPr>
          <w:spacing w:val="-4"/>
          <w:sz w:val="20"/>
          <w:vertAlign w:val="baseline"/>
        </w:rPr>
        <w:t> </w:t>
      </w:r>
      <w:r>
        <w:rPr>
          <w:sz w:val="20"/>
          <w:vertAlign w:val="baseline"/>
        </w:rPr>
        <w:t>28,</w:t>
      </w:r>
      <w:r>
        <w:rPr>
          <w:spacing w:val="-3"/>
          <w:sz w:val="20"/>
          <w:vertAlign w:val="baseline"/>
        </w:rPr>
        <w:t> </w:t>
      </w:r>
      <w:r>
        <w:rPr>
          <w:spacing w:val="-2"/>
          <w:sz w:val="20"/>
          <w:vertAlign w:val="baseline"/>
        </w:rPr>
        <w:t>2022.</w:t>
      </w:r>
    </w:p>
    <w:p>
      <w:pPr>
        <w:pStyle w:val="BodyText"/>
        <w:jc w:val="left"/>
        <w:rPr>
          <w:sz w:val="20"/>
        </w:rPr>
      </w:pPr>
    </w:p>
    <w:p>
      <w:pPr>
        <w:pStyle w:val="BodyText"/>
        <w:spacing w:before="7"/>
        <w:jc w:val="left"/>
      </w:pPr>
    </w:p>
    <w:p>
      <w:pPr>
        <w:spacing w:before="0"/>
        <w:ind w:left="0" w:right="117" w:firstLine="0"/>
        <w:jc w:val="right"/>
        <w:rPr>
          <w:i/>
          <w:sz w:val="20"/>
        </w:rPr>
      </w:pPr>
      <w:r>
        <w:rPr>
          <w:i/>
          <w:sz w:val="20"/>
        </w:rPr>
        <w:t>Updated</w:t>
      </w:r>
      <w:r>
        <w:rPr>
          <w:i/>
          <w:spacing w:val="-6"/>
          <w:sz w:val="20"/>
        </w:rPr>
        <w:t> </w:t>
      </w:r>
      <w:r>
        <w:rPr>
          <w:i/>
          <w:sz w:val="20"/>
        </w:rPr>
        <w:t>2</w:t>
      </w:r>
      <w:r>
        <w:rPr>
          <w:i/>
          <w:spacing w:val="-2"/>
          <w:sz w:val="20"/>
        </w:rPr>
        <w:t> </w:t>
      </w:r>
      <w:r>
        <w:rPr>
          <w:i/>
          <w:sz w:val="20"/>
        </w:rPr>
        <w:t>June</w:t>
      </w:r>
      <w:r>
        <w:rPr>
          <w:i/>
          <w:spacing w:val="-2"/>
          <w:sz w:val="20"/>
        </w:rPr>
        <w:t> </w:t>
      </w:r>
      <w:r>
        <w:rPr>
          <w:i/>
          <w:spacing w:val="-4"/>
          <w:sz w:val="20"/>
        </w:rPr>
        <w:t>2023</w:t>
      </w:r>
    </w:p>
    <w:p>
      <w:pPr>
        <w:spacing w:after="0"/>
        <w:jc w:val="right"/>
        <w:rPr>
          <w:sz w:val="20"/>
        </w:rPr>
        <w:sectPr>
          <w:type w:val="continuous"/>
          <w:pgSz w:w="12240" w:h="15840"/>
          <w:pgMar w:top="720" w:bottom="280" w:left="780" w:right="1320"/>
        </w:sectPr>
      </w:pPr>
    </w:p>
    <w:p>
      <w:pPr>
        <w:pStyle w:val="BodyText"/>
        <w:jc w:val="left"/>
        <w:rPr>
          <w:i/>
          <w:sz w:val="20"/>
        </w:rPr>
      </w:pPr>
    </w:p>
    <w:p>
      <w:pPr>
        <w:pStyle w:val="BodyText"/>
        <w:jc w:val="left"/>
        <w:rPr>
          <w:i/>
          <w:sz w:val="20"/>
        </w:rPr>
      </w:pPr>
    </w:p>
    <w:p>
      <w:pPr>
        <w:pStyle w:val="BodyText"/>
        <w:spacing w:before="8"/>
        <w:jc w:val="left"/>
        <w:rPr>
          <w:i/>
          <w:sz w:val="17"/>
        </w:rPr>
      </w:pPr>
    </w:p>
    <w:p>
      <w:pPr>
        <w:pStyle w:val="BodyText"/>
        <w:spacing w:before="90"/>
        <w:ind w:left="1020" w:right="114"/>
      </w:pPr>
      <w:r>
        <w:rPr/>
        <w:t>Office. Each course release that is to be supported by an external grant should require funding for 15 percent</w:t>
      </w:r>
      <w:r>
        <w:rPr>
          <w:spacing w:val="-9"/>
        </w:rPr>
        <w:t> </w:t>
      </w:r>
      <w:r>
        <w:rPr/>
        <w:t>of</w:t>
      </w:r>
      <w:r>
        <w:rPr>
          <w:spacing w:val="-9"/>
        </w:rPr>
        <w:t> </w:t>
      </w:r>
      <w:r>
        <w:rPr/>
        <w:t>the</w:t>
      </w:r>
      <w:r>
        <w:rPr>
          <w:spacing w:val="-10"/>
        </w:rPr>
        <w:t> </w:t>
      </w:r>
      <w:r>
        <w:rPr/>
        <w:t>faculty</w:t>
      </w:r>
      <w:r>
        <w:rPr>
          <w:spacing w:val="-8"/>
        </w:rPr>
        <w:t> </w:t>
      </w:r>
      <w:r>
        <w:rPr/>
        <w:t>member’s</w:t>
      </w:r>
      <w:r>
        <w:rPr>
          <w:spacing w:val="-10"/>
        </w:rPr>
        <w:t> </w:t>
      </w:r>
      <w:r>
        <w:rPr/>
        <w:t>annual</w:t>
      </w:r>
      <w:r>
        <w:rPr>
          <w:spacing w:val="-11"/>
        </w:rPr>
        <w:t> </w:t>
      </w:r>
      <w:r>
        <w:rPr/>
        <w:t>9-month</w:t>
      </w:r>
      <w:r>
        <w:rPr>
          <w:spacing w:val="-9"/>
        </w:rPr>
        <w:t> </w:t>
      </w:r>
      <w:r>
        <w:rPr/>
        <w:t>salary</w:t>
      </w:r>
      <w:r>
        <w:rPr>
          <w:spacing w:val="-8"/>
        </w:rPr>
        <w:t> </w:t>
      </w:r>
      <w:r>
        <w:rPr/>
        <w:t>in</w:t>
      </w:r>
      <w:r>
        <w:rPr>
          <w:spacing w:val="-9"/>
        </w:rPr>
        <w:t> </w:t>
      </w:r>
      <w:r>
        <w:rPr/>
        <w:t>addition</w:t>
      </w:r>
      <w:r>
        <w:rPr>
          <w:spacing w:val="-9"/>
        </w:rPr>
        <w:t> </w:t>
      </w:r>
      <w:r>
        <w:rPr/>
        <w:t>to</w:t>
      </w:r>
      <w:r>
        <w:rPr>
          <w:spacing w:val="-9"/>
        </w:rPr>
        <w:t> </w:t>
      </w:r>
      <w:r>
        <w:rPr/>
        <w:t>the</w:t>
      </w:r>
      <w:r>
        <w:rPr>
          <w:spacing w:val="-10"/>
        </w:rPr>
        <w:t> </w:t>
      </w:r>
      <w:r>
        <w:rPr/>
        <w:t>associated</w:t>
      </w:r>
      <w:r>
        <w:rPr>
          <w:spacing w:val="-9"/>
        </w:rPr>
        <w:t> </w:t>
      </w:r>
      <w:r>
        <w:rPr/>
        <w:t>and</w:t>
      </w:r>
      <w:r>
        <w:rPr>
          <w:spacing w:val="-9"/>
        </w:rPr>
        <w:t> </w:t>
      </w:r>
      <w:r>
        <w:rPr/>
        <w:t>fringe</w:t>
      </w:r>
      <w:r>
        <w:rPr>
          <w:spacing w:val="-10"/>
        </w:rPr>
        <w:t> </w:t>
      </w:r>
      <w:r>
        <w:rPr/>
        <w:t>benefits. Any releases without</w:t>
      </w:r>
      <w:r>
        <w:rPr>
          <w:spacing w:val="-1"/>
        </w:rPr>
        <w:t> </w:t>
      </w:r>
      <w:r>
        <w:rPr/>
        <w:t>full</w:t>
      </w:r>
      <w:r>
        <w:rPr>
          <w:spacing w:val="-2"/>
        </w:rPr>
        <w:t> </w:t>
      </w:r>
      <w:r>
        <w:rPr/>
        <w:t>15 percent</w:t>
      </w:r>
      <w:r>
        <w:rPr>
          <w:spacing w:val="-1"/>
        </w:rPr>
        <w:t> </w:t>
      </w:r>
      <w:r>
        <w:rPr/>
        <w:t>external</w:t>
      </w:r>
      <w:r>
        <w:rPr>
          <w:spacing w:val="-1"/>
        </w:rPr>
        <w:t> </w:t>
      </w:r>
      <w:r>
        <w:rPr/>
        <w:t>grant</w:t>
      </w:r>
      <w:r>
        <w:rPr>
          <w:spacing w:val="-1"/>
        </w:rPr>
        <w:t> </w:t>
      </w:r>
      <w:r>
        <w:rPr/>
        <w:t>buyout</w:t>
      </w:r>
      <w:r>
        <w:rPr>
          <w:spacing w:val="-1"/>
        </w:rPr>
        <w:t> </w:t>
      </w:r>
      <w:r>
        <w:rPr/>
        <w:t>must</w:t>
      </w:r>
      <w:r>
        <w:rPr>
          <w:spacing w:val="-1"/>
        </w:rPr>
        <w:t> </w:t>
      </w:r>
      <w:r>
        <w:rPr/>
        <w:t>be</w:t>
      </w:r>
      <w:r>
        <w:rPr>
          <w:spacing w:val="-1"/>
        </w:rPr>
        <w:t> </w:t>
      </w:r>
      <w:r>
        <w:rPr/>
        <w:t>approved by the</w:t>
      </w:r>
      <w:r>
        <w:rPr>
          <w:spacing w:val="-1"/>
        </w:rPr>
        <w:t> </w:t>
      </w:r>
      <w:r>
        <w:rPr/>
        <w:t>Department</w:t>
      </w:r>
      <w:r>
        <w:rPr>
          <w:spacing w:val="-1"/>
        </w:rPr>
        <w:t> </w:t>
      </w:r>
      <w:r>
        <w:rPr/>
        <w:t>Head and</w:t>
      </w:r>
      <w:r>
        <w:rPr>
          <w:spacing w:val="-6"/>
        </w:rPr>
        <w:t> </w:t>
      </w:r>
      <w:r>
        <w:rPr/>
        <w:t>the</w:t>
      </w:r>
      <w:r>
        <w:rPr>
          <w:spacing w:val="-7"/>
        </w:rPr>
        <w:t> </w:t>
      </w:r>
      <w:r>
        <w:rPr/>
        <w:t>Dean’s</w:t>
      </w:r>
      <w:r>
        <w:rPr>
          <w:spacing w:val="-7"/>
        </w:rPr>
        <w:t> </w:t>
      </w:r>
      <w:r>
        <w:rPr/>
        <w:t>Office.</w:t>
      </w:r>
      <w:r>
        <w:rPr>
          <w:spacing w:val="-7"/>
        </w:rPr>
        <w:t> </w:t>
      </w:r>
      <w:r>
        <w:rPr/>
        <w:t>Faculty</w:t>
      </w:r>
      <w:r>
        <w:rPr>
          <w:spacing w:val="-5"/>
        </w:rPr>
        <w:t> </w:t>
      </w:r>
      <w:r>
        <w:rPr/>
        <w:t>may</w:t>
      </w:r>
      <w:r>
        <w:rPr>
          <w:spacing w:val="-5"/>
        </w:rPr>
        <w:t> </w:t>
      </w:r>
      <w:r>
        <w:rPr/>
        <w:t>also</w:t>
      </w:r>
      <w:r>
        <w:rPr>
          <w:spacing w:val="-8"/>
        </w:rPr>
        <w:t> </w:t>
      </w:r>
      <w:r>
        <w:rPr/>
        <w:t>be</w:t>
      </w:r>
      <w:r>
        <w:rPr>
          <w:spacing w:val="-7"/>
        </w:rPr>
        <w:t> </w:t>
      </w:r>
      <w:r>
        <w:rPr/>
        <w:t>released</w:t>
      </w:r>
      <w:r>
        <w:rPr>
          <w:spacing w:val="-6"/>
        </w:rPr>
        <w:t> </w:t>
      </w:r>
      <w:r>
        <w:rPr/>
        <w:t>from</w:t>
      </w:r>
      <w:r>
        <w:rPr>
          <w:spacing w:val="-8"/>
        </w:rPr>
        <w:t> </w:t>
      </w:r>
      <w:r>
        <w:rPr/>
        <w:t>teaching</w:t>
      </w:r>
      <w:r>
        <w:rPr>
          <w:spacing w:val="-6"/>
        </w:rPr>
        <w:t> </w:t>
      </w:r>
      <w:r>
        <w:rPr/>
        <w:t>for</w:t>
      </w:r>
      <w:r>
        <w:rPr>
          <w:spacing w:val="-7"/>
        </w:rPr>
        <w:t> </w:t>
      </w:r>
      <w:r>
        <w:rPr/>
        <w:t>administrative</w:t>
      </w:r>
      <w:r>
        <w:rPr>
          <w:spacing w:val="-7"/>
        </w:rPr>
        <w:t> </w:t>
      </w:r>
      <w:r>
        <w:rPr/>
        <w:t>assignments,</w:t>
      </w:r>
      <w:r>
        <w:rPr>
          <w:spacing w:val="-7"/>
        </w:rPr>
        <w:t> </w:t>
      </w:r>
      <w:r>
        <w:rPr/>
        <w:t>and the Faculty Council Chair should receive a release from one class.</w:t>
      </w:r>
    </w:p>
    <w:p>
      <w:pPr>
        <w:pStyle w:val="BodyText"/>
        <w:spacing w:before="120"/>
        <w:ind w:left="1019" w:right="115"/>
      </w:pPr>
      <w:r>
        <w:rPr/>
        <w:t>Non-tenure-line track teaching faculty should teach a minimum of three classes each semester during Fall and Spring, plus one or two program-related assignments (e.g., advising, admissions, program administration). If the faculty member is on a 48-week contract, a minimum of two courses in the summer should be required, plus one or two program-related assignments. If a non-tenure-line track faculty member is assigned to teach four courses in one semester, every effort should be made for at least two of the teaching assignments to be sections of the same course and there should also be </w:t>
      </w:r>
      <w:bookmarkStart w:name="Teaching Workload Considerations" w:id="5"/>
      <w:bookmarkEnd w:id="5"/>
      <w:r>
        <w:rPr/>
        <w:t>c</w:t>
      </w:r>
      <w:r>
        <w:rPr/>
        <w:t>onsideration of the equitable generation of Student Credit Hours across faculty.</w:t>
      </w:r>
    </w:p>
    <w:p>
      <w:pPr>
        <w:pStyle w:val="BodyText"/>
        <w:jc w:val="left"/>
        <w:rPr>
          <w:sz w:val="21"/>
        </w:rPr>
      </w:pPr>
    </w:p>
    <w:p>
      <w:pPr>
        <w:pStyle w:val="BodyText"/>
        <w:ind w:left="1019"/>
        <w:rPr>
          <w:rFonts w:ascii="Calibri"/>
        </w:rPr>
      </w:pPr>
      <w:r>
        <w:rPr>
          <w:rFonts w:ascii="Calibri"/>
          <w:color w:val="365F91"/>
        </w:rPr>
        <w:t>Teaching</w:t>
      </w:r>
      <w:r>
        <w:rPr>
          <w:rFonts w:ascii="Calibri"/>
          <w:color w:val="365F91"/>
          <w:spacing w:val="-12"/>
        </w:rPr>
        <w:t> </w:t>
      </w:r>
      <w:r>
        <w:rPr>
          <w:rFonts w:ascii="Calibri"/>
          <w:color w:val="365F91"/>
        </w:rPr>
        <w:t>Workload</w:t>
      </w:r>
      <w:r>
        <w:rPr>
          <w:rFonts w:ascii="Calibri"/>
          <w:color w:val="365F91"/>
          <w:spacing w:val="-11"/>
        </w:rPr>
        <w:t> </w:t>
      </w:r>
      <w:r>
        <w:rPr>
          <w:rFonts w:ascii="Calibri"/>
          <w:color w:val="365F91"/>
          <w:spacing w:val="-2"/>
        </w:rPr>
        <w:t>Considerations</w:t>
      </w:r>
    </w:p>
    <w:p>
      <w:pPr>
        <w:pStyle w:val="BodyText"/>
        <w:spacing w:before="118"/>
        <w:ind w:left="1019" w:right="115"/>
      </w:pPr>
      <w:r>
        <w:rPr/>
        <w:t>For a class to be offered and counted toward a teaching load, it should have a minimum number of students as either a resident-instruction or World Campus course. The minimum is 15 students at the 100,</w:t>
      </w:r>
      <w:r>
        <w:rPr>
          <w:spacing w:val="-8"/>
        </w:rPr>
        <w:t> </w:t>
      </w:r>
      <w:r>
        <w:rPr/>
        <w:t>200,</w:t>
      </w:r>
      <w:r>
        <w:rPr>
          <w:spacing w:val="-7"/>
        </w:rPr>
        <w:t> </w:t>
      </w:r>
      <w:r>
        <w:rPr/>
        <w:t>and</w:t>
      </w:r>
      <w:r>
        <w:rPr>
          <w:spacing w:val="-8"/>
        </w:rPr>
        <w:t> </w:t>
      </w:r>
      <w:r>
        <w:rPr/>
        <w:t>300</w:t>
      </w:r>
      <w:r>
        <w:rPr>
          <w:spacing w:val="-7"/>
        </w:rPr>
        <w:t> </w:t>
      </w:r>
      <w:r>
        <w:rPr/>
        <w:t>level;</w:t>
      </w:r>
      <w:r>
        <w:rPr>
          <w:spacing w:val="-7"/>
        </w:rPr>
        <w:t> </w:t>
      </w:r>
      <w:r>
        <w:rPr/>
        <w:t>a</w:t>
      </w:r>
      <w:r>
        <w:rPr>
          <w:spacing w:val="-9"/>
        </w:rPr>
        <w:t> </w:t>
      </w:r>
      <w:r>
        <w:rPr/>
        <w:t>minimum</w:t>
      </w:r>
      <w:r>
        <w:rPr>
          <w:spacing w:val="-9"/>
        </w:rPr>
        <w:t> </w:t>
      </w:r>
      <w:r>
        <w:rPr/>
        <w:t>of</w:t>
      </w:r>
      <w:r>
        <w:rPr>
          <w:spacing w:val="-6"/>
        </w:rPr>
        <w:t> </w:t>
      </w:r>
      <w:r>
        <w:rPr/>
        <w:t>8</w:t>
      </w:r>
      <w:r>
        <w:rPr>
          <w:spacing w:val="-7"/>
        </w:rPr>
        <w:t> </w:t>
      </w:r>
      <w:r>
        <w:rPr/>
        <w:t>students</w:t>
      </w:r>
      <w:r>
        <w:rPr>
          <w:spacing w:val="-8"/>
        </w:rPr>
        <w:t> </w:t>
      </w:r>
      <w:r>
        <w:rPr/>
        <w:t>at</w:t>
      </w:r>
      <w:r>
        <w:rPr>
          <w:spacing w:val="-7"/>
        </w:rPr>
        <w:t> </w:t>
      </w:r>
      <w:r>
        <w:rPr/>
        <w:t>the</w:t>
      </w:r>
      <w:r>
        <w:rPr>
          <w:spacing w:val="-8"/>
        </w:rPr>
        <w:t> </w:t>
      </w:r>
      <w:r>
        <w:rPr/>
        <w:t>400-</w:t>
      </w:r>
      <w:r>
        <w:rPr>
          <w:spacing w:val="-8"/>
        </w:rPr>
        <w:t> </w:t>
      </w:r>
      <w:r>
        <w:rPr/>
        <w:t>level;</w:t>
      </w:r>
      <w:r>
        <w:rPr>
          <w:spacing w:val="-8"/>
        </w:rPr>
        <w:t> </w:t>
      </w:r>
      <w:r>
        <w:rPr/>
        <w:t>and</w:t>
      </w:r>
      <w:r>
        <w:rPr>
          <w:spacing w:val="-7"/>
        </w:rPr>
        <w:t> </w:t>
      </w:r>
      <w:r>
        <w:rPr/>
        <w:t>a</w:t>
      </w:r>
      <w:r>
        <w:rPr>
          <w:spacing w:val="-6"/>
        </w:rPr>
        <w:t> </w:t>
      </w:r>
      <w:r>
        <w:rPr/>
        <w:t>minimum</w:t>
      </w:r>
      <w:r>
        <w:rPr>
          <w:spacing w:val="-9"/>
        </w:rPr>
        <w:t> </w:t>
      </w:r>
      <w:r>
        <w:rPr/>
        <w:t>of</w:t>
      </w:r>
      <w:r>
        <w:rPr>
          <w:spacing w:val="-7"/>
        </w:rPr>
        <w:t> </w:t>
      </w:r>
      <w:r>
        <w:rPr/>
        <w:t>5</w:t>
      </w:r>
      <w:r>
        <w:rPr>
          <w:spacing w:val="-7"/>
        </w:rPr>
        <w:t> </w:t>
      </w:r>
      <w:r>
        <w:rPr/>
        <w:t>students</w:t>
      </w:r>
      <w:r>
        <w:rPr>
          <w:spacing w:val="-8"/>
        </w:rPr>
        <w:t> </w:t>
      </w:r>
      <w:r>
        <w:rPr/>
        <w:t>at</w:t>
      </w:r>
      <w:r>
        <w:rPr>
          <w:spacing w:val="-7"/>
        </w:rPr>
        <w:t> </w:t>
      </w:r>
      <w:r>
        <w:rPr/>
        <w:t>500 level</w:t>
      </w:r>
      <w:r>
        <w:rPr>
          <w:spacing w:val="-6"/>
        </w:rPr>
        <w:t> </w:t>
      </w:r>
      <w:r>
        <w:rPr/>
        <w:t>or</w:t>
      </w:r>
      <w:r>
        <w:rPr>
          <w:spacing w:val="-6"/>
        </w:rPr>
        <w:t> </w:t>
      </w:r>
      <w:r>
        <w:rPr/>
        <w:t>above.</w:t>
      </w:r>
      <w:r>
        <w:rPr>
          <w:spacing w:val="-5"/>
        </w:rPr>
        <w:t> </w:t>
      </w:r>
      <w:r>
        <w:rPr/>
        <w:t>There</w:t>
      </w:r>
      <w:r>
        <w:rPr>
          <w:spacing w:val="-6"/>
        </w:rPr>
        <w:t> </w:t>
      </w:r>
      <w:r>
        <w:rPr/>
        <w:t>should</w:t>
      </w:r>
      <w:r>
        <w:rPr>
          <w:spacing w:val="-5"/>
        </w:rPr>
        <w:t> </w:t>
      </w:r>
      <w:r>
        <w:rPr/>
        <w:t>also</w:t>
      </w:r>
      <w:r>
        <w:rPr>
          <w:spacing w:val="-6"/>
        </w:rPr>
        <w:t> </w:t>
      </w:r>
      <w:r>
        <w:rPr/>
        <w:t>be</w:t>
      </w:r>
      <w:r>
        <w:rPr>
          <w:spacing w:val="-6"/>
        </w:rPr>
        <w:t> </w:t>
      </w:r>
      <w:r>
        <w:rPr/>
        <w:t>transparent</w:t>
      </w:r>
      <w:r>
        <w:rPr>
          <w:spacing w:val="-6"/>
        </w:rPr>
        <w:t> </w:t>
      </w:r>
      <w:r>
        <w:rPr/>
        <w:t>and</w:t>
      </w:r>
      <w:r>
        <w:rPr>
          <w:spacing w:val="-7"/>
        </w:rPr>
        <w:t> </w:t>
      </w:r>
      <w:r>
        <w:rPr/>
        <w:t>equitable</w:t>
      </w:r>
      <w:r>
        <w:rPr>
          <w:spacing w:val="-6"/>
        </w:rPr>
        <w:t> </w:t>
      </w:r>
      <w:r>
        <w:rPr/>
        <w:t>enrollment</w:t>
      </w:r>
      <w:r>
        <w:rPr>
          <w:spacing w:val="-4"/>
        </w:rPr>
        <w:t> </w:t>
      </w:r>
      <w:r>
        <w:rPr/>
        <w:t>maximums,</w:t>
      </w:r>
      <w:r>
        <w:rPr>
          <w:spacing w:val="-6"/>
        </w:rPr>
        <w:t> </w:t>
      </w:r>
      <w:r>
        <w:rPr/>
        <w:t>which</w:t>
      </w:r>
      <w:r>
        <w:rPr>
          <w:spacing w:val="-5"/>
        </w:rPr>
        <w:t> </w:t>
      </w:r>
      <w:r>
        <w:rPr/>
        <w:t>should</w:t>
      </w:r>
      <w:r>
        <w:rPr>
          <w:spacing w:val="-6"/>
        </w:rPr>
        <w:t> </w:t>
      </w:r>
      <w:r>
        <w:rPr/>
        <w:t>be discussed</w:t>
      </w:r>
      <w:r>
        <w:rPr>
          <w:spacing w:val="-2"/>
        </w:rPr>
        <w:t> </w:t>
      </w:r>
      <w:r>
        <w:rPr/>
        <w:t>within</w:t>
      </w:r>
      <w:r>
        <w:rPr>
          <w:spacing w:val="-2"/>
        </w:rPr>
        <w:t> </w:t>
      </w:r>
      <w:r>
        <w:rPr/>
        <w:t>each</w:t>
      </w:r>
      <w:r>
        <w:rPr>
          <w:spacing w:val="-2"/>
        </w:rPr>
        <w:t> </w:t>
      </w:r>
      <w:r>
        <w:rPr/>
        <w:t>department</w:t>
      </w:r>
      <w:r>
        <w:rPr>
          <w:spacing w:val="-2"/>
        </w:rPr>
        <w:t> </w:t>
      </w:r>
      <w:r>
        <w:rPr/>
        <w:t>and</w:t>
      </w:r>
      <w:r>
        <w:rPr>
          <w:spacing w:val="-2"/>
        </w:rPr>
        <w:t> </w:t>
      </w:r>
      <w:r>
        <w:rPr/>
        <w:t>consider</w:t>
      </w:r>
      <w:r>
        <w:rPr>
          <w:spacing w:val="-2"/>
        </w:rPr>
        <w:t> </w:t>
      </w:r>
      <w:r>
        <w:rPr/>
        <w:t>the</w:t>
      </w:r>
      <w:r>
        <w:rPr>
          <w:spacing w:val="-3"/>
        </w:rPr>
        <w:t> </w:t>
      </w:r>
      <w:r>
        <w:rPr/>
        <w:t>nature</w:t>
      </w:r>
      <w:r>
        <w:rPr>
          <w:spacing w:val="-3"/>
        </w:rPr>
        <w:t> </w:t>
      </w:r>
      <w:r>
        <w:rPr/>
        <w:t>of</w:t>
      </w:r>
      <w:r>
        <w:rPr>
          <w:spacing w:val="-2"/>
        </w:rPr>
        <w:t> </w:t>
      </w:r>
      <w:r>
        <w:rPr/>
        <w:t>the</w:t>
      </w:r>
      <w:r>
        <w:rPr>
          <w:spacing w:val="-3"/>
        </w:rPr>
        <w:t> </w:t>
      </w:r>
      <w:r>
        <w:rPr/>
        <w:t>courses</w:t>
      </w:r>
      <w:r>
        <w:rPr>
          <w:spacing w:val="-1"/>
        </w:rPr>
        <w:t> </w:t>
      </w:r>
      <w:r>
        <w:rPr/>
        <w:t>and</w:t>
      </w:r>
      <w:r>
        <w:rPr>
          <w:spacing w:val="-2"/>
        </w:rPr>
        <w:t> </w:t>
      </w:r>
      <w:r>
        <w:rPr/>
        <w:t>relevant</w:t>
      </w:r>
      <w:r>
        <w:rPr>
          <w:spacing w:val="-2"/>
        </w:rPr>
        <w:t> </w:t>
      </w:r>
      <w:r>
        <w:rPr/>
        <w:t>support</w:t>
      </w:r>
      <w:r>
        <w:rPr>
          <w:spacing w:val="-2"/>
        </w:rPr>
        <w:t> </w:t>
      </w:r>
      <w:r>
        <w:rPr/>
        <w:t>needs.</w:t>
      </w:r>
      <w:r>
        <w:rPr>
          <w:spacing w:val="-2"/>
        </w:rPr>
        <w:t> </w:t>
      </w:r>
      <w:r>
        <w:rPr/>
        <w:t>It is important that decision-making about maximums be discussed by all faculty, including non-tenure line faculty. Faculty Council supports the ultimate goal of developing of a College-wide policy on maximum</w:t>
      </w:r>
      <w:r>
        <w:rPr>
          <w:spacing w:val="-3"/>
        </w:rPr>
        <w:t> </w:t>
      </w:r>
      <w:r>
        <w:rPr/>
        <w:t>class</w:t>
      </w:r>
      <w:r>
        <w:rPr>
          <w:spacing w:val="-2"/>
        </w:rPr>
        <w:t> </w:t>
      </w:r>
      <w:r>
        <w:rPr/>
        <w:t>sizes,</w:t>
      </w:r>
      <w:r>
        <w:rPr>
          <w:spacing w:val="-2"/>
        </w:rPr>
        <w:t> </w:t>
      </w:r>
      <w:r>
        <w:rPr/>
        <w:t>with</w:t>
      </w:r>
      <w:r>
        <w:rPr>
          <w:spacing w:val="-1"/>
        </w:rPr>
        <w:t> </w:t>
      </w:r>
      <w:r>
        <w:rPr/>
        <w:t>different</w:t>
      </w:r>
      <w:r>
        <w:rPr>
          <w:spacing w:val="-2"/>
        </w:rPr>
        <w:t> </w:t>
      </w:r>
      <w:r>
        <w:rPr/>
        <w:t>"caps"</w:t>
      </w:r>
      <w:r>
        <w:rPr>
          <w:spacing w:val="-2"/>
        </w:rPr>
        <w:t> </w:t>
      </w:r>
      <w:r>
        <w:rPr/>
        <w:t>based</w:t>
      </w:r>
      <w:r>
        <w:rPr>
          <w:spacing w:val="-1"/>
        </w:rPr>
        <w:t> </w:t>
      </w:r>
      <w:r>
        <w:rPr/>
        <w:t>on</w:t>
      </w:r>
      <w:r>
        <w:rPr>
          <w:spacing w:val="-1"/>
        </w:rPr>
        <w:t> </w:t>
      </w:r>
      <w:r>
        <w:rPr/>
        <w:t>the</w:t>
      </w:r>
      <w:r>
        <w:rPr>
          <w:spacing w:val="-2"/>
        </w:rPr>
        <w:t> </w:t>
      </w:r>
      <w:r>
        <w:rPr/>
        <w:t>level</w:t>
      </w:r>
      <w:r>
        <w:rPr>
          <w:spacing w:val="-2"/>
        </w:rPr>
        <w:t> </w:t>
      </w:r>
      <w:r>
        <w:rPr/>
        <w:t>of</w:t>
      </w:r>
      <w:r>
        <w:rPr>
          <w:spacing w:val="-2"/>
        </w:rPr>
        <w:t> </w:t>
      </w:r>
      <w:r>
        <w:rPr/>
        <w:t>the</w:t>
      </w:r>
      <w:r>
        <w:rPr>
          <w:spacing w:val="-2"/>
        </w:rPr>
        <w:t> </w:t>
      </w:r>
      <w:r>
        <w:rPr/>
        <w:t>class</w:t>
      </w:r>
      <w:r>
        <w:rPr>
          <w:spacing w:val="-2"/>
        </w:rPr>
        <w:t> </w:t>
      </w:r>
      <w:r>
        <w:rPr/>
        <w:t>(i.e.,</w:t>
      </w:r>
      <w:r>
        <w:rPr>
          <w:spacing w:val="-2"/>
        </w:rPr>
        <w:t> </w:t>
      </w:r>
      <w:r>
        <w:rPr/>
        <w:t>100-,</w:t>
      </w:r>
      <w:r>
        <w:rPr>
          <w:spacing w:val="-2"/>
        </w:rPr>
        <w:t> </w:t>
      </w:r>
      <w:r>
        <w:rPr/>
        <w:t>200-,</w:t>
      </w:r>
      <w:r>
        <w:rPr>
          <w:spacing w:val="-2"/>
        </w:rPr>
        <w:t> </w:t>
      </w:r>
      <w:r>
        <w:rPr/>
        <w:t>300-,</w:t>
      </w:r>
      <w:r>
        <w:rPr>
          <w:spacing w:val="-2"/>
        </w:rPr>
        <w:t> </w:t>
      </w:r>
      <w:r>
        <w:rPr/>
        <w:t>400-, 500-).</w:t>
      </w:r>
      <w:r>
        <w:rPr>
          <w:spacing w:val="-1"/>
        </w:rPr>
        <w:t> </w:t>
      </w:r>
      <w:r>
        <w:rPr/>
        <w:t>Council</w:t>
      </w:r>
      <w:r>
        <w:rPr>
          <w:spacing w:val="-1"/>
        </w:rPr>
        <w:t> </w:t>
      </w:r>
      <w:r>
        <w:rPr/>
        <w:t>will</w:t>
      </w:r>
      <w:r>
        <w:rPr>
          <w:spacing w:val="-1"/>
        </w:rPr>
        <w:t> </w:t>
      </w:r>
      <w:r>
        <w:rPr/>
        <w:t>revisit</w:t>
      </w:r>
      <w:r>
        <w:rPr>
          <w:spacing w:val="-1"/>
        </w:rPr>
        <w:t> </w:t>
      </w:r>
      <w:r>
        <w:rPr/>
        <w:t>this</w:t>
      </w:r>
      <w:r>
        <w:rPr>
          <w:spacing w:val="-1"/>
        </w:rPr>
        <w:t> </w:t>
      </w:r>
      <w:r>
        <w:rPr/>
        <w:t>issue</w:t>
      </w:r>
      <w:r>
        <w:rPr>
          <w:spacing w:val="-1"/>
        </w:rPr>
        <w:t> </w:t>
      </w:r>
      <w:r>
        <w:rPr/>
        <w:t>and make</w:t>
      </w:r>
      <w:r>
        <w:rPr>
          <w:spacing w:val="-1"/>
        </w:rPr>
        <w:t> </w:t>
      </w:r>
      <w:r>
        <w:rPr/>
        <w:t>recommendations</w:t>
      </w:r>
      <w:r>
        <w:rPr>
          <w:spacing w:val="-1"/>
        </w:rPr>
        <w:t> </w:t>
      </w:r>
      <w:r>
        <w:rPr/>
        <w:t>in a</w:t>
      </w:r>
      <w:r>
        <w:rPr>
          <w:spacing w:val="-1"/>
        </w:rPr>
        <w:t> </w:t>
      </w:r>
      <w:r>
        <w:rPr/>
        <w:t>future</w:t>
      </w:r>
      <w:r>
        <w:rPr>
          <w:spacing w:val="-1"/>
        </w:rPr>
        <w:t> </w:t>
      </w:r>
      <w:r>
        <w:rPr/>
        <w:t>revision to</w:t>
      </w:r>
      <w:r>
        <w:rPr>
          <w:spacing w:val="-1"/>
        </w:rPr>
        <w:t> </w:t>
      </w:r>
      <w:r>
        <w:rPr/>
        <w:t>this</w:t>
      </w:r>
      <w:r>
        <w:rPr>
          <w:spacing w:val="-1"/>
        </w:rPr>
        <w:t> </w:t>
      </w:r>
      <w:r>
        <w:rPr/>
        <w:t>document. Each</w:t>
      </w:r>
      <w:r>
        <w:rPr>
          <w:spacing w:val="-14"/>
        </w:rPr>
        <w:t> </w:t>
      </w:r>
      <w:r>
        <w:rPr/>
        <w:t>department</w:t>
      </w:r>
      <w:r>
        <w:rPr>
          <w:spacing w:val="-13"/>
        </w:rPr>
        <w:t> </w:t>
      </w:r>
      <w:r>
        <w:rPr/>
        <w:t>should</w:t>
      </w:r>
      <w:r>
        <w:rPr>
          <w:spacing w:val="-14"/>
        </w:rPr>
        <w:t> </w:t>
      </w:r>
      <w:r>
        <w:rPr/>
        <w:t>have</w:t>
      </w:r>
      <w:r>
        <w:rPr>
          <w:spacing w:val="-13"/>
        </w:rPr>
        <w:t> </w:t>
      </w:r>
      <w:r>
        <w:rPr/>
        <w:t>a</w:t>
      </w:r>
      <w:r>
        <w:rPr>
          <w:spacing w:val="-14"/>
        </w:rPr>
        <w:t> </w:t>
      </w:r>
      <w:r>
        <w:rPr/>
        <w:t>clear</w:t>
      </w:r>
      <w:r>
        <w:rPr>
          <w:spacing w:val="-13"/>
        </w:rPr>
        <w:t> </w:t>
      </w:r>
      <w:r>
        <w:rPr/>
        <w:t>policy</w:t>
      </w:r>
      <w:r>
        <w:rPr>
          <w:spacing w:val="-12"/>
        </w:rPr>
        <w:t> </w:t>
      </w:r>
      <w:r>
        <w:rPr/>
        <w:t>on</w:t>
      </w:r>
      <w:r>
        <w:rPr>
          <w:spacing w:val="-14"/>
        </w:rPr>
        <w:t> </w:t>
      </w:r>
      <w:r>
        <w:rPr/>
        <w:t>how</w:t>
      </w:r>
      <w:r>
        <w:rPr>
          <w:spacing w:val="-13"/>
        </w:rPr>
        <w:t> </w:t>
      </w:r>
      <w:r>
        <w:rPr/>
        <w:t>graduate</w:t>
      </w:r>
      <w:r>
        <w:rPr>
          <w:spacing w:val="-14"/>
        </w:rPr>
        <w:t> </w:t>
      </w:r>
      <w:r>
        <w:rPr/>
        <w:t>teaching</w:t>
      </w:r>
      <w:r>
        <w:rPr>
          <w:spacing w:val="-13"/>
        </w:rPr>
        <w:t> </w:t>
      </w:r>
      <w:r>
        <w:rPr/>
        <w:t>assistants</w:t>
      </w:r>
      <w:r>
        <w:rPr>
          <w:spacing w:val="-13"/>
        </w:rPr>
        <w:t> </w:t>
      </w:r>
      <w:r>
        <w:rPr/>
        <w:t>are</w:t>
      </w:r>
      <w:r>
        <w:rPr>
          <w:spacing w:val="-14"/>
        </w:rPr>
        <w:t> </w:t>
      </w:r>
      <w:r>
        <w:rPr/>
        <w:t>allocated</w:t>
      </w:r>
      <w:r>
        <w:rPr>
          <w:spacing w:val="-13"/>
        </w:rPr>
        <w:t> </w:t>
      </w:r>
      <w:r>
        <w:rPr/>
        <w:t>to</w:t>
      </w:r>
      <w:r>
        <w:rPr>
          <w:spacing w:val="-12"/>
        </w:rPr>
        <w:t> </w:t>
      </w:r>
      <w:r>
        <w:rPr/>
        <w:t>support large classes, and teaching assistance should be allotted according to this departmental policy.</w:t>
      </w:r>
    </w:p>
    <w:p>
      <w:pPr>
        <w:pStyle w:val="BodyText"/>
        <w:spacing w:before="120"/>
        <w:ind w:left="1020" w:right="115"/>
      </w:pPr>
      <w:r>
        <w:rPr/>
        <w:t>Although most instruction occurs within the Fall or Spring semester (when faculty are typically compensated), many Penn State professors devote time during their summers to uncompensated tasks that support student needs (e.g., dissertations, letters of recommendations). However, summer class instruction should be compensated additionally for faculty members who are on 36-week contracts.</w:t>
      </w:r>
    </w:p>
    <w:p>
      <w:pPr>
        <w:pStyle w:val="BodyText"/>
        <w:spacing w:before="121"/>
        <w:ind w:left="1020" w:right="117"/>
      </w:pPr>
      <w:r>
        <w:rPr/>
        <w:t>All faculty should be mindful of organizational citizenship for the</w:t>
      </w:r>
      <w:r>
        <w:rPr>
          <w:spacing w:val="-1"/>
        </w:rPr>
        <w:t> </w:t>
      </w:r>
      <w:r>
        <w:rPr/>
        <w:t>good of students. In this sense, it is important for the sake of equity to acknowledge “invisible” work, done especially by faculty of color and women, who may engage in extra service work and provide additional mentoring to students. In making teaching assignments,</w:t>
      </w:r>
      <w:r>
        <w:rPr>
          <w:spacing w:val="-1"/>
        </w:rPr>
        <w:t> </w:t>
      </w:r>
      <w:r>
        <w:rPr/>
        <w:t>due</w:t>
      </w:r>
      <w:r>
        <w:rPr>
          <w:spacing w:val="-1"/>
        </w:rPr>
        <w:t> </w:t>
      </w:r>
      <w:r>
        <w:rPr/>
        <w:t>consideration also should</w:t>
      </w:r>
      <w:r>
        <w:rPr>
          <w:spacing w:val="-1"/>
        </w:rPr>
        <w:t> </w:t>
      </w:r>
      <w:r>
        <w:rPr/>
        <w:t>be</w:t>
      </w:r>
      <w:r>
        <w:rPr>
          <w:spacing w:val="-1"/>
        </w:rPr>
        <w:t> </w:t>
      </w:r>
      <w:r>
        <w:rPr/>
        <w:t>made</w:t>
      </w:r>
      <w:r>
        <w:rPr>
          <w:spacing w:val="-1"/>
        </w:rPr>
        <w:t> </w:t>
      </w:r>
      <w:r>
        <w:rPr/>
        <w:t>within programs</w:t>
      </w:r>
      <w:r>
        <w:rPr>
          <w:spacing w:val="-1"/>
        </w:rPr>
        <w:t> </w:t>
      </w:r>
      <w:r>
        <w:rPr/>
        <w:t>for</w:t>
      </w:r>
      <w:r>
        <w:rPr>
          <w:spacing w:val="-1"/>
        </w:rPr>
        <w:t> </w:t>
      </w:r>
      <w:r>
        <w:rPr/>
        <w:t>the</w:t>
      </w:r>
      <w:r>
        <w:rPr>
          <w:spacing w:val="-1"/>
        </w:rPr>
        <w:t> </w:t>
      </w:r>
      <w:r>
        <w:rPr/>
        <w:t>balance and</w:t>
      </w:r>
      <w:r>
        <w:rPr>
          <w:spacing w:val="-3"/>
        </w:rPr>
        <w:t> </w:t>
      </w:r>
      <w:r>
        <w:rPr/>
        <w:t>equity</w:t>
      </w:r>
      <w:r>
        <w:rPr>
          <w:spacing w:val="-3"/>
        </w:rPr>
        <w:t> </w:t>
      </w:r>
      <w:r>
        <w:rPr/>
        <w:t>of</w:t>
      </w:r>
      <w:r>
        <w:rPr>
          <w:spacing w:val="-6"/>
        </w:rPr>
        <w:t> </w:t>
      </w:r>
      <w:r>
        <w:rPr/>
        <w:t>class</w:t>
      </w:r>
      <w:r>
        <w:rPr>
          <w:spacing w:val="-4"/>
        </w:rPr>
        <w:t> </w:t>
      </w:r>
      <w:r>
        <w:rPr/>
        <w:t>sizes</w:t>
      </w:r>
      <w:r>
        <w:rPr>
          <w:spacing w:val="-4"/>
        </w:rPr>
        <w:t> </w:t>
      </w:r>
      <w:r>
        <w:rPr/>
        <w:t>across</w:t>
      </w:r>
      <w:r>
        <w:rPr>
          <w:spacing w:val="-4"/>
        </w:rPr>
        <w:t> </w:t>
      </w:r>
      <w:r>
        <w:rPr/>
        <w:t>ranks</w:t>
      </w:r>
      <w:r>
        <w:rPr>
          <w:spacing w:val="-4"/>
        </w:rPr>
        <w:t> </w:t>
      </w:r>
      <w:r>
        <w:rPr/>
        <w:t>of</w:t>
      </w:r>
      <w:r>
        <w:rPr>
          <w:spacing w:val="-5"/>
        </w:rPr>
        <w:t> </w:t>
      </w:r>
      <w:r>
        <w:rPr/>
        <w:t>professors.</w:t>
      </w:r>
      <w:r>
        <w:rPr>
          <w:spacing w:val="-3"/>
        </w:rPr>
        <w:t> </w:t>
      </w:r>
      <w:r>
        <w:rPr/>
        <w:t>Consideration</w:t>
      </w:r>
      <w:r>
        <w:rPr>
          <w:spacing w:val="-3"/>
        </w:rPr>
        <w:t> </w:t>
      </w:r>
      <w:r>
        <w:rPr/>
        <w:t>should</w:t>
      </w:r>
      <w:r>
        <w:rPr>
          <w:spacing w:val="-4"/>
        </w:rPr>
        <w:t> </w:t>
      </w:r>
      <w:r>
        <w:rPr/>
        <w:t>be</w:t>
      </w:r>
      <w:r>
        <w:rPr>
          <w:spacing w:val="-4"/>
        </w:rPr>
        <w:t> </w:t>
      </w:r>
      <w:r>
        <w:rPr/>
        <w:t>made</w:t>
      </w:r>
      <w:r>
        <w:rPr>
          <w:spacing w:val="-4"/>
        </w:rPr>
        <w:t> </w:t>
      </w:r>
      <w:r>
        <w:rPr/>
        <w:t>to</w:t>
      </w:r>
      <w:r>
        <w:rPr>
          <w:spacing w:val="-3"/>
        </w:rPr>
        <w:t> </w:t>
      </w:r>
      <w:r>
        <w:rPr/>
        <w:t>the</w:t>
      </w:r>
      <w:r>
        <w:rPr>
          <w:spacing w:val="-4"/>
        </w:rPr>
        <w:t> </w:t>
      </w:r>
      <w:r>
        <w:rPr/>
        <w:t>time</w:t>
      </w:r>
      <w:r>
        <w:rPr>
          <w:spacing w:val="-4"/>
        </w:rPr>
        <w:t> </w:t>
      </w:r>
      <w:r>
        <w:rPr/>
        <w:t>required for</w:t>
      </w:r>
      <w:r>
        <w:rPr>
          <w:spacing w:val="-7"/>
        </w:rPr>
        <w:t> </w:t>
      </w:r>
      <w:r>
        <w:rPr/>
        <w:t>necessary</w:t>
      </w:r>
      <w:r>
        <w:rPr>
          <w:spacing w:val="-6"/>
        </w:rPr>
        <w:t> </w:t>
      </w:r>
      <w:r>
        <w:rPr/>
        <w:t>pedagogical</w:t>
      </w:r>
      <w:r>
        <w:rPr>
          <w:spacing w:val="-7"/>
        </w:rPr>
        <w:t> </w:t>
      </w:r>
      <w:r>
        <w:rPr/>
        <w:t>approaches</w:t>
      </w:r>
      <w:r>
        <w:rPr>
          <w:spacing w:val="-7"/>
        </w:rPr>
        <w:t> </w:t>
      </w:r>
      <w:r>
        <w:rPr/>
        <w:t>and</w:t>
      </w:r>
      <w:r>
        <w:rPr>
          <w:spacing w:val="-6"/>
        </w:rPr>
        <w:t> </w:t>
      </w:r>
      <w:r>
        <w:rPr/>
        <w:t>assessments</w:t>
      </w:r>
      <w:r>
        <w:rPr>
          <w:spacing w:val="-6"/>
        </w:rPr>
        <w:t> </w:t>
      </w:r>
      <w:r>
        <w:rPr/>
        <w:t>used</w:t>
      </w:r>
      <w:r>
        <w:rPr>
          <w:spacing w:val="-6"/>
        </w:rPr>
        <w:t> </w:t>
      </w:r>
      <w:r>
        <w:rPr/>
        <w:t>in</w:t>
      </w:r>
      <w:r>
        <w:rPr>
          <w:spacing w:val="-6"/>
        </w:rPr>
        <w:t> </w:t>
      </w:r>
      <w:r>
        <w:rPr/>
        <w:t>courses.</w:t>
      </w:r>
      <w:r>
        <w:rPr>
          <w:spacing w:val="-7"/>
        </w:rPr>
        <w:t> </w:t>
      </w:r>
      <w:r>
        <w:rPr/>
        <w:t>Care</w:t>
      </w:r>
      <w:r>
        <w:rPr>
          <w:spacing w:val="-7"/>
        </w:rPr>
        <w:t> </w:t>
      </w:r>
      <w:r>
        <w:rPr/>
        <w:t>should</w:t>
      </w:r>
      <w:r>
        <w:rPr>
          <w:spacing w:val="-6"/>
        </w:rPr>
        <w:t> </w:t>
      </w:r>
      <w:r>
        <w:rPr/>
        <w:t>be</w:t>
      </w:r>
      <w:r>
        <w:rPr>
          <w:spacing w:val="-7"/>
        </w:rPr>
        <w:t> </w:t>
      </w:r>
      <w:r>
        <w:rPr/>
        <w:t>given</w:t>
      </w:r>
      <w:r>
        <w:rPr>
          <w:spacing w:val="-6"/>
        </w:rPr>
        <w:t> </w:t>
      </w:r>
      <w:r>
        <w:rPr/>
        <w:t>to</w:t>
      </w:r>
      <w:r>
        <w:rPr>
          <w:spacing w:val="-7"/>
        </w:rPr>
        <w:t> </w:t>
      </w:r>
      <w:r>
        <w:rPr/>
        <w:t>ensure that junior faculty are not unfairly expected to teach larger classes.</w:t>
      </w:r>
    </w:p>
    <w:p>
      <w:pPr>
        <w:pStyle w:val="BodyText"/>
        <w:jc w:val="left"/>
        <w:rPr>
          <w:sz w:val="24"/>
        </w:rPr>
      </w:pPr>
    </w:p>
    <w:p>
      <w:pPr>
        <w:pStyle w:val="BodyText"/>
        <w:jc w:val="left"/>
        <w:rPr>
          <w:sz w:val="20"/>
        </w:rPr>
      </w:pPr>
    </w:p>
    <w:p>
      <w:pPr>
        <w:pStyle w:val="Heading1"/>
        <w:rPr>
          <w:i/>
        </w:rPr>
      </w:pPr>
      <w:bookmarkStart w:name="Tenure-Line Faculty Teaching Expectation" w:id="6"/>
      <w:bookmarkEnd w:id="6"/>
      <w:r>
        <w:rPr>
          <w:b w:val="0"/>
          <w:i w:val="0"/>
        </w:rPr>
      </w:r>
      <w:r>
        <w:rPr>
          <w:i/>
        </w:rPr>
        <w:t>Tenure-Line</w:t>
      </w:r>
      <w:r>
        <w:rPr>
          <w:i/>
          <w:spacing w:val="-4"/>
        </w:rPr>
        <w:t> </w:t>
      </w:r>
      <w:r>
        <w:rPr>
          <w:i/>
        </w:rPr>
        <w:t>Faculty</w:t>
      </w:r>
      <w:r>
        <w:rPr>
          <w:i/>
          <w:spacing w:val="-4"/>
        </w:rPr>
        <w:t> </w:t>
      </w:r>
      <w:r>
        <w:rPr>
          <w:i/>
        </w:rPr>
        <w:t>Teaching</w:t>
      </w:r>
      <w:r>
        <w:rPr>
          <w:i/>
          <w:spacing w:val="-3"/>
        </w:rPr>
        <w:t> </w:t>
      </w:r>
      <w:r>
        <w:rPr>
          <w:i/>
          <w:spacing w:val="-2"/>
        </w:rPr>
        <w:t>Expectations</w:t>
      </w:r>
      <w:hyperlink w:history="true" w:anchor="_bookmark1">
        <w:r>
          <w:rPr>
            <w:i/>
            <w:spacing w:val="-2"/>
            <w:vertAlign w:val="superscript"/>
          </w:rPr>
          <w:t>2</w:t>
        </w:r>
      </w:hyperlink>
    </w:p>
    <w:p>
      <w:pPr>
        <w:pStyle w:val="BodyText"/>
        <w:spacing w:before="11"/>
        <w:jc w:val="left"/>
        <w:rPr>
          <w:b/>
          <w:i/>
          <w:sz w:val="23"/>
        </w:rPr>
      </w:pPr>
    </w:p>
    <w:p>
      <w:pPr>
        <w:pStyle w:val="BodyText"/>
        <w:ind w:left="659" w:right="116"/>
      </w:pPr>
      <w:r>
        <w:rPr/>
        <w:t>Tenure-line</w:t>
      </w:r>
      <w:r>
        <w:rPr>
          <w:spacing w:val="-2"/>
        </w:rPr>
        <w:t> </w:t>
      </w:r>
      <w:r>
        <w:rPr/>
        <w:t>faculty</w:t>
      </w:r>
      <w:r>
        <w:rPr>
          <w:spacing w:val="-5"/>
        </w:rPr>
        <w:t> </w:t>
      </w:r>
      <w:r>
        <w:rPr/>
        <w:t>members</w:t>
      </w:r>
      <w:r>
        <w:rPr>
          <w:spacing w:val="-3"/>
        </w:rPr>
        <w:t> </w:t>
      </w:r>
      <w:r>
        <w:rPr/>
        <w:t>within</w:t>
      </w:r>
      <w:r>
        <w:rPr>
          <w:spacing w:val="-2"/>
        </w:rPr>
        <w:t> </w:t>
      </w:r>
      <w:r>
        <w:rPr/>
        <w:t>the</w:t>
      </w:r>
      <w:r>
        <w:rPr>
          <w:spacing w:val="-2"/>
        </w:rPr>
        <w:t> </w:t>
      </w:r>
      <w:r>
        <w:rPr/>
        <w:t>College</w:t>
      </w:r>
      <w:r>
        <w:rPr>
          <w:spacing w:val="-3"/>
        </w:rPr>
        <w:t> </w:t>
      </w:r>
      <w:r>
        <w:rPr/>
        <w:t>of</w:t>
      </w:r>
      <w:r>
        <w:rPr>
          <w:spacing w:val="-3"/>
        </w:rPr>
        <w:t> </w:t>
      </w:r>
      <w:r>
        <w:rPr/>
        <w:t>Education</w:t>
      </w:r>
      <w:r>
        <w:rPr>
          <w:spacing w:val="-2"/>
        </w:rPr>
        <w:t> </w:t>
      </w:r>
      <w:r>
        <w:rPr/>
        <w:t>have</w:t>
      </w:r>
      <w:r>
        <w:rPr>
          <w:spacing w:val="-3"/>
        </w:rPr>
        <w:t> </w:t>
      </w:r>
      <w:r>
        <w:rPr/>
        <w:t>expertise</w:t>
      </w:r>
      <w:r>
        <w:rPr>
          <w:spacing w:val="-3"/>
        </w:rPr>
        <w:t> </w:t>
      </w:r>
      <w:r>
        <w:rPr/>
        <w:t>in</w:t>
      </w:r>
      <w:r>
        <w:rPr>
          <w:spacing w:val="-2"/>
        </w:rPr>
        <w:t> </w:t>
      </w:r>
      <w:r>
        <w:rPr/>
        <w:t>a</w:t>
      </w:r>
      <w:r>
        <w:rPr>
          <w:spacing w:val="-3"/>
        </w:rPr>
        <w:t> </w:t>
      </w:r>
      <w:r>
        <w:rPr/>
        <w:t>wide range of specialties and</w:t>
      </w:r>
      <w:r>
        <w:rPr>
          <w:spacing w:val="-14"/>
        </w:rPr>
        <w:t> </w:t>
      </w:r>
      <w:r>
        <w:rPr/>
        <w:t>contribute</w:t>
      </w:r>
      <w:r>
        <w:rPr>
          <w:spacing w:val="-14"/>
        </w:rPr>
        <w:t> </w:t>
      </w:r>
      <w:r>
        <w:rPr/>
        <w:t>to</w:t>
      </w:r>
      <w:r>
        <w:rPr>
          <w:spacing w:val="-12"/>
        </w:rPr>
        <w:t> </w:t>
      </w:r>
      <w:r>
        <w:rPr/>
        <w:t>the</w:t>
      </w:r>
      <w:r>
        <w:rPr>
          <w:spacing w:val="-14"/>
        </w:rPr>
        <w:t> </w:t>
      </w:r>
      <w:r>
        <w:rPr/>
        <w:t>mission</w:t>
      </w:r>
      <w:r>
        <w:rPr>
          <w:spacing w:val="-12"/>
        </w:rPr>
        <w:t> </w:t>
      </w:r>
      <w:r>
        <w:rPr/>
        <w:t>of</w:t>
      </w:r>
      <w:r>
        <w:rPr>
          <w:spacing w:val="-14"/>
        </w:rPr>
        <w:t> </w:t>
      </w:r>
      <w:r>
        <w:rPr/>
        <w:t>the</w:t>
      </w:r>
      <w:r>
        <w:rPr>
          <w:spacing w:val="-13"/>
        </w:rPr>
        <w:t> </w:t>
      </w:r>
      <w:r>
        <w:rPr/>
        <w:t>College</w:t>
      </w:r>
      <w:r>
        <w:rPr>
          <w:spacing w:val="-14"/>
        </w:rPr>
        <w:t> </w:t>
      </w:r>
      <w:r>
        <w:rPr/>
        <w:t>and</w:t>
      </w:r>
      <w:r>
        <w:rPr>
          <w:spacing w:val="-13"/>
        </w:rPr>
        <w:t> </w:t>
      </w:r>
      <w:r>
        <w:rPr/>
        <w:t>University</w:t>
      </w:r>
      <w:r>
        <w:rPr>
          <w:spacing w:val="-12"/>
        </w:rPr>
        <w:t> </w:t>
      </w:r>
      <w:r>
        <w:rPr/>
        <w:t>by</w:t>
      </w:r>
      <w:r>
        <w:rPr>
          <w:spacing w:val="-12"/>
        </w:rPr>
        <w:t> </w:t>
      </w:r>
      <w:r>
        <w:rPr/>
        <w:t>fulfilling</w:t>
      </w:r>
      <w:r>
        <w:rPr>
          <w:spacing w:val="-14"/>
        </w:rPr>
        <w:t> </w:t>
      </w:r>
      <w:r>
        <w:rPr/>
        <w:t>their</w:t>
      </w:r>
      <w:r>
        <w:rPr>
          <w:spacing w:val="-13"/>
        </w:rPr>
        <w:t> </w:t>
      </w:r>
      <w:r>
        <w:rPr/>
        <w:t>teaching,</w:t>
      </w:r>
      <w:r>
        <w:rPr>
          <w:spacing w:val="-14"/>
        </w:rPr>
        <w:t> </w:t>
      </w:r>
      <w:r>
        <w:rPr/>
        <w:t>research,</w:t>
      </w:r>
      <w:r>
        <w:rPr>
          <w:spacing w:val="-13"/>
        </w:rPr>
        <w:t> </w:t>
      </w:r>
      <w:r>
        <w:rPr/>
        <w:t>and</w:t>
      </w:r>
      <w:r>
        <w:rPr>
          <w:spacing w:val="-14"/>
        </w:rPr>
        <w:t> </w:t>
      </w:r>
      <w:r>
        <w:rPr/>
        <w:t>service responsibilities.</w:t>
      </w:r>
      <w:r>
        <w:rPr>
          <w:spacing w:val="40"/>
        </w:rPr>
        <w:t> </w:t>
      </w:r>
      <w:r>
        <w:rPr/>
        <w:t>These guidelines are intended to help establish equity in the distribution of teaching </w:t>
      </w:r>
      <w:r>
        <w:rPr>
          <w:spacing w:val="-2"/>
        </w:rPr>
        <w:t>responsibilities.</w:t>
      </w:r>
    </w:p>
    <w:p>
      <w:pPr>
        <w:pStyle w:val="BodyText"/>
        <w:jc w:val="left"/>
        <w:rPr>
          <w:sz w:val="20"/>
        </w:rPr>
      </w:pPr>
    </w:p>
    <w:p>
      <w:pPr>
        <w:pStyle w:val="BodyText"/>
        <w:spacing w:before="11"/>
        <w:jc w:val="left"/>
        <w:rPr>
          <w:sz w:val="14"/>
        </w:rPr>
      </w:pPr>
      <w:r>
        <w:rPr/>
        <w:pict>
          <v:rect style="position:absolute;margin-left:72pt;margin-top:9.812246pt;width:144pt;height:.54pt;mso-position-horizontal-relative:page;mso-position-vertical-relative:paragraph;z-index:-15728128;mso-wrap-distance-left:0;mso-wrap-distance-right:0" id="docshape3" filled="true" fillcolor="#000000" stroked="false">
            <v:fill type="solid"/>
            <w10:wrap type="topAndBottom"/>
          </v:rect>
        </w:pict>
      </w:r>
    </w:p>
    <w:p>
      <w:pPr>
        <w:spacing w:before="111"/>
        <w:ind w:left="660" w:right="0" w:firstLine="0"/>
        <w:jc w:val="left"/>
        <w:rPr>
          <w:sz w:val="20"/>
        </w:rPr>
      </w:pPr>
      <w:bookmarkStart w:name="_bookmark1" w:id="7"/>
      <w:bookmarkEnd w:id="7"/>
      <w:r>
        <w:rPr/>
      </w:r>
      <w:r>
        <w:rPr>
          <w:sz w:val="20"/>
          <w:vertAlign w:val="superscript"/>
        </w:rPr>
        <w:t>2</w:t>
      </w:r>
      <w:r>
        <w:rPr>
          <w:spacing w:val="2"/>
          <w:sz w:val="20"/>
          <w:vertAlign w:val="baseline"/>
        </w:rPr>
        <w:t> </w:t>
      </w:r>
      <w:r>
        <w:rPr>
          <w:sz w:val="20"/>
          <w:vertAlign w:val="baseline"/>
        </w:rPr>
        <w:t>Endorsed</w:t>
      </w:r>
      <w:r>
        <w:rPr>
          <w:spacing w:val="-3"/>
          <w:sz w:val="20"/>
          <w:vertAlign w:val="baseline"/>
        </w:rPr>
        <w:t> </w:t>
      </w:r>
      <w:r>
        <w:rPr>
          <w:sz w:val="20"/>
          <w:vertAlign w:val="baseline"/>
        </w:rPr>
        <w:t>by</w:t>
      </w:r>
      <w:r>
        <w:rPr>
          <w:spacing w:val="-3"/>
          <w:sz w:val="20"/>
          <w:vertAlign w:val="baseline"/>
        </w:rPr>
        <w:t> </w:t>
      </w:r>
      <w:r>
        <w:rPr>
          <w:sz w:val="20"/>
          <w:vertAlign w:val="baseline"/>
        </w:rPr>
        <w:t>the</w:t>
      </w:r>
      <w:r>
        <w:rPr>
          <w:spacing w:val="-3"/>
          <w:sz w:val="20"/>
          <w:vertAlign w:val="baseline"/>
        </w:rPr>
        <w:t> </w:t>
      </w:r>
      <w:r>
        <w:rPr>
          <w:sz w:val="20"/>
          <w:vertAlign w:val="baseline"/>
        </w:rPr>
        <w:t>College</w:t>
      </w:r>
      <w:r>
        <w:rPr>
          <w:spacing w:val="-3"/>
          <w:sz w:val="20"/>
          <w:vertAlign w:val="baseline"/>
        </w:rPr>
        <w:t> </w:t>
      </w:r>
      <w:r>
        <w:rPr>
          <w:sz w:val="20"/>
          <w:vertAlign w:val="baseline"/>
        </w:rPr>
        <w:t>of</w:t>
      </w:r>
      <w:r>
        <w:rPr>
          <w:spacing w:val="-4"/>
          <w:sz w:val="20"/>
          <w:vertAlign w:val="baseline"/>
        </w:rPr>
        <w:t> </w:t>
      </w:r>
      <w:r>
        <w:rPr>
          <w:sz w:val="20"/>
          <w:vertAlign w:val="baseline"/>
        </w:rPr>
        <w:t>Education</w:t>
      </w:r>
      <w:r>
        <w:rPr>
          <w:spacing w:val="-3"/>
          <w:sz w:val="20"/>
          <w:vertAlign w:val="baseline"/>
        </w:rPr>
        <w:t> </w:t>
      </w:r>
      <w:r>
        <w:rPr>
          <w:sz w:val="20"/>
          <w:vertAlign w:val="baseline"/>
        </w:rPr>
        <w:t>Faculty</w:t>
      </w:r>
      <w:r>
        <w:rPr>
          <w:spacing w:val="-3"/>
          <w:sz w:val="20"/>
          <w:vertAlign w:val="baseline"/>
        </w:rPr>
        <w:t> </w:t>
      </w:r>
      <w:r>
        <w:rPr>
          <w:sz w:val="20"/>
          <w:vertAlign w:val="baseline"/>
        </w:rPr>
        <w:t>Council</w:t>
      </w:r>
      <w:r>
        <w:rPr>
          <w:spacing w:val="-3"/>
          <w:sz w:val="20"/>
          <w:vertAlign w:val="baseline"/>
        </w:rPr>
        <w:t> </w:t>
      </w:r>
      <w:r>
        <w:rPr>
          <w:sz w:val="20"/>
          <w:vertAlign w:val="baseline"/>
        </w:rPr>
        <w:t>on</w:t>
      </w:r>
      <w:r>
        <w:rPr>
          <w:spacing w:val="-2"/>
          <w:sz w:val="20"/>
          <w:vertAlign w:val="baseline"/>
        </w:rPr>
        <w:t> </w:t>
      </w:r>
      <w:r>
        <w:rPr>
          <w:sz w:val="20"/>
          <w:vertAlign w:val="baseline"/>
        </w:rPr>
        <w:t>January</w:t>
      </w:r>
      <w:r>
        <w:rPr>
          <w:spacing w:val="-4"/>
          <w:sz w:val="20"/>
          <w:vertAlign w:val="baseline"/>
        </w:rPr>
        <w:t> </w:t>
      </w:r>
      <w:r>
        <w:rPr>
          <w:sz w:val="20"/>
          <w:vertAlign w:val="baseline"/>
        </w:rPr>
        <w:t>18,</w:t>
      </w:r>
      <w:r>
        <w:rPr>
          <w:spacing w:val="-3"/>
          <w:sz w:val="20"/>
          <w:vertAlign w:val="baseline"/>
        </w:rPr>
        <w:t> </w:t>
      </w:r>
      <w:r>
        <w:rPr>
          <w:sz w:val="20"/>
          <w:vertAlign w:val="baseline"/>
        </w:rPr>
        <w:t>2007.</w:t>
      </w:r>
      <w:r>
        <w:rPr>
          <w:spacing w:val="-3"/>
          <w:sz w:val="20"/>
          <w:vertAlign w:val="baseline"/>
        </w:rPr>
        <w:t> </w:t>
      </w:r>
      <w:r>
        <w:rPr>
          <w:sz w:val="20"/>
          <w:vertAlign w:val="baseline"/>
        </w:rPr>
        <w:t>Hyperlink</w:t>
      </w:r>
      <w:r>
        <w:rPr>
          <w:spacing w:val="-3"/>
          <w:sz w:val="20"/>
          <w:vertAlign w:val="baseline"/>
        </w:rPr>
        <w:t> </w:t>
      </w:r>
      <w:r>
        <w:rPr>
          <w:sz w:val="20"/>
          <w:vertAlign w:val="baseline"/>
        </w:rPr>
        <w:t>in</w:t>
      </w:r>
      <w:r>
        <w:rPr>
          <w:spacing w:val="-3"/>
          <w:sz w:val="20"/>
          <w:vertAlign w:val="baseline"/>
        </w:rPr>
        <w:t> </w:t>
      </w:r>
      <w:r>
        <w:rPr>
          <w:sz w:val="20"/>
          <w:vertAlign w:val="baseline"/>
        </w:rPr>
        <w:t>#2</w:t>
      </w:r>
      <w:r>
        <w:rPr>
          <w:spacing w:val="-4"/>
          <w:sz w:val="20"/>
          <w:vertAlign w:val="baseline"/>
        </w:rPr>
        <w:t> </w:t>
      </w:r>
      <w:r>
        <w:rPr>
          <w:sz w:val="20"/>
          <w:vertAlign w:val="baseline"/>
        </w:rPr>
        <w:t>updated</w:t>
      </w:r>
      <w:r>
        <w:rPr>
          <w:spacing w:val="-3"/>
          <w:sz w:val="20"/>
          <w:vertAlign w:val="baseline"/>
        </w:rPr>
        <w:t> </w:t>
      </w:r>
      <w:r>
        <w:rPr>
          <w:sz w:val="20"/>
          <w:vertAlign w:val="baseline"/>
        </w:rPr>
        <w:t>in</w:t>
      </w:r>
      <w:r>
        <w:rPr>
          <w:spacing w:val="-1"/>
          <w:sz w:val="20"/>
          <w:vertAlign w:val="baseline"/>
        </w:rPr>
        <w:t> </w:t>
      </w:r>
      <w:r>
        <w:rPr>
          <w:sz w:val="20"/>
          <w:vertAlign w:val="baseline"/>
        </w:rPr>
        <w:t>June</w:t>
      </w:r>
      <w:r>
        <w:rPr>
          <w:spacing w:val="-3"/>
          <w:sz w:val="20"/>
          <w:vertAlign w:val="baseline"/>
        </w:rPr>
        <w:t> </w:t>
      </w:r>
      <w:r>
        <w:rPr>
          <w:spacing w:val="-2"/>
          <w:sz w:val="20"/>
          <w:vertAlign w:val="baseline"/>
        </w:rPr>
        <w:t>2023.</w:t>
      </w:r>
    </w:p>
    <w:p>
      <w:pPr>
        <w:spacing w:after="0"/>
        <w:jc w:val="left"/>
        <w:rPr>
          <w:sz w:val="20"/>
        </w:rPr>
        <w:sectPr>
          <w:headerReference w:type="default" r:id="rId6"/>
          <w:pgSz w:w="12240" w:h="15840"/>
          <w:pgMar w:header="731" w:footer="0" w:top="960" w:bottom="280" w:left="780" w:right="1320"/>
          <w:pgNumType w:start="2"/>
        </w:sectPr>
      </w:pPr>
    </w:p>
    <w:p>
      <w:pPr>
        <w:pStyle w:val="BodyText"/>
        <w:jc w:val="left"/>
        <w:rPr>
          <w:sz w:val="20"/>
        </w:rPr>
      </w:pPr>
    </w:p>
    <w:p>
      <w:pPr>
        <w:pStyle w:val="BodyText"/>
        <w:jc w:val="left"/>
        <w:rPr>
          <w:sz w:val="20"/>
        </w:rPr>
      </w:pPr>
    </w:p>
    <w:p>
      <w:pPr>
        <w:pStyle w:val="BodyText"/>
        <w:spacing w:before="8"/>
        <w:jc w:val="left"/>
        <w:rPr>
          <w:sz w:val="17"/>
        </w:rPr>
      </w:pPr>
    </w:p>
    <w:p>
      <w:pPr>
        <w:pStyle w:val="ListParagraph"/>
        <w:numPr>
          <w:ilvl w:val="0"/>
          <w:numId w:val="1"/>
        </w:numPr>
        <w:tabs>
          <w:tab w:pos="1380" w:val="left" w:leader="none"/>
        </w:tabs>
        <w:spacing w:line="240" w:lineRule="auto" w:before="90" w:after="0"/>
        <w:ind w:left="1379" w:right="116" w:hanging="360"/>
        <w:jc w:val="both"/>
        <w:rPr>
          <w:sz w:val="22"/>
        </w:rPr>
      </w:pPr>
      <w:r>
        <w:rPr>
          <w:sz w:val="22"/>
        </w:rPr>
        <w:t>Tenure-line</w:t>
      </w:r>
      <w:r>
        <w:rPr>
          <w:spacing w:val="-2"/>
          <w:sz w:val="22"/>
        </w:rPr>
        <w:t> </w:t>
      </w:r>
      <w:r>
        <w:rPr>
          <w:sz w:val="22"/>
        </w:rPr>
        <w:t>faculty members</w:t>
      </w:r>
      <w:r>
        <w:rPr>
          <w:spacing w:val="-2"/>
          <w:sz w:val="22"/>
        </w:rPr>
        <w:t> </w:t>
      </w:r>
      <w:r>
        <w:rPr>
          <w:sz w:val="22"/>
        </w:rPr>
        <w:t>with</w:t>
      </w:r>
      <w:r>
        <w:rPr>
          <w:spacing w:val="-1"/>
          <w:sz w:val="22"/>
        </w:rPr>
        <w:t> </w:t>
      </w:r>
      <w:r>
        <w:rPr>
          <w:sz w:val="22"/>
        </w:rPr>
        <w:t>active</w:t>
      </w:r>
      <w:r>
        <w:rPr>
          <w:spacing w:val="-2"/>
          <w:sz w:val="22"/>
        </w:rPr>
        <w:t> </w:t>
      </w:r>
      <w:r>
        <w:rPr>
          <w:sz w:val="22"/>
        </w:rPr>
        <w:t>and</w:t>
      </w:r>
      <w:r>
        <w:rPr>
          <w:spacing w:val="-1"/>
          <w:sz w:val="22"/>
        </w:rPr>
        <w:t> </w:t>
      </w:r>
      <w:r>
        <w:rPr>
          <w:sz w:val="22"/>
        </w:rPr>
        <w:t>successful</w:t>
      </w:r>
      <w:r>
        <w:rPr>
          <w:spacing w:val="-2"/>
          <w:sz w:val="22"/>
        </w:rPr>
        <w:t> </w:t>
      </w:r>
      <w:r>
        <w:rPr>
          <w:sz w:val="22"/>
        </w:rPr>
        <w:t>research</w:t>
      </w:r>
      <w:r>
        <w:rPr>
          <w:spacing w:val="-1"/>
          <w:sz w:val="22"/>
        </w:rPr>
        <w:t> </w:t>
      </w:r>
      <w:r>
        <w:rPr>
          <w:sz w:val="22"/>
        </w:rPr>
        <w:t>programs</w:t>
      </w:r>
      <w:r>
        <w:rPr>
          <w:spacing w:val="-2"/>
          <w:sz w:val="22"/>
        </w:rPr>
        <w:t> </w:t>
      </w:r>
      <w:r>
        <w:rPr>
          <w:sz w:val="22"/>
        </w:rPr>
        <w:t>are</w:t>
      </w:r>
      <w:r>
        <w:rPr>
          <w:spacing w:val="-1"/>
          <w:sz w:val="22"/>
        </w:rPr>
        <w:t> </w:t>
      </w:r>
      <w:r>
        <w:rPr>
          <w:sz w:val="22"/>
        </w:rPr>
        <w:t>expected</w:t>
      </w:r>
      <w:r>
        <w:rPr>
          <w:spacing w:val="-4"/>
          <w:sz w:val="22"/>
        </w:rPr>
        <w:t> </w:t>
      </w:r>
      <w:r>
        <w:rPr>
          <w:sz w:val="22"/>
        </w:rPr>
        <w:t>to</w:t>
      </w:r>
      <w:r>
        <w:rPr>
          <w:spacing w:val="-3"/>
          <w:sz w:val="22"/>
        </w:rPr>
        <w:t> </w:t>
      </w:r>
      <w:r>
        <w:rPr>
          <w:sz w:val="22"/>
        </w:rPr>
        <w:t>carry</w:t>
      </w:r>
      <w:r>
        <w:rPr>
          <w:spacing w:val="-7"/>
          <w:sz w:val="22"/>
        </w:rPr>
        <w:t> </w:t>
      </w:r>
      <w:r>
        <w:rPr>
          <w:sz w:val="22"/>
        </w:rPr>
        <w:t>a 2-2 course teaching load (typically 6 credits per semester) or the equivalent along with a complement</w:t>
      </w:r>
      <w:r>
        <w:rPr>
          <w:spacing w:val="-8"/>
          <w:sz w:val="22"/>
        </w:rPr>
        <w:t> </w:t>
      </w:r>
      <w:r>
        <w:rPr>
          <w:sz w:val="22"/>
        </w:rPr>
        <w:t>of</w:t>
      </w:r>
      <w:r>
        <w:rPr>
          <w:spacing w:val="-8"/>
          <w:sz w:val="22"/>
        </w:rPr>
        <w:t> </w:t>
      </w:r>
      <w:r>
        <w:rPr>
          <w:sz w:val="22"/>
        </w:rPr>
        <w:t>advising,</w:t>
      </w:r>
      <w:r>
        <w:rPr>
          <w:spacing w:val="-8"/>
          <w:sz w:val="22"/>
        </w:rPr>
        <w:t> </w:t>
      </w:r>
      <w:r>
        <w:rPr>
          <w:sz w:val="22"/>
        </w:rPr>
        <w:t>supervision,</w:t>
      </w:r>
      <w:r>
        <w:rPr>
          <w:spacing w:val="-8"/>
          <w:sz w:val="22"/>
        </w:rPr>
        <w:t> </w:t>
      </w:r>
      <w:r>
        <w:rPr>
          <w:sz w:val="22"/>
        </w:rPr>
        <w:t>and</w:t>
      </w:r>
      <w:r>
        <w:rPr>
          <w:spacing w:val="-7"/>
          <w:sz w:val="22"/>
        </w:rPr>
        <w:t> </w:t>
      </w:r>
      <w:r>
        <w:rPr>
          <w:sz w:val="22"/>
        </w:rPr>
        <w:t>independent</w:t>
      </w:r>
      <w:r>
        <w:rPr>
          <w:spacing w:val="-8"/>
          <w:sz w:val="22"/>
        </w:rPr>
        <w:t> </w:t>
      </w:r>
      <w:r>
        <w:rPr>
          <w:sz w:val="22"/>
        </w:rPr>
        <w:t>study</w:t>
      </w:r>
      <w:r>
        <w:rPr>
          <w:spacing w:val="-7"/>
          <w:sz w:val="22"/>
        </w:rPr>
        <w:t> </w:t>
      </w:r>
      <w:r>
        <w:rPr>
          <w:sz w:val="22"/>
        </w:rPr>
        <w:t>responsibilities.</w:t>
      </w:r>
      <w:r>
        <w:rPr>
          <w:spacing w:val="25"/>
          <w:sz w:val="22"/>
        </w:rPr>
        <w:t> </w:t>
      </w:r>
      <w:r>
        <w:rPr>
          <w:sz w:val="22"/>
        </w:rPr>
        <w:t>Course</w:t>
      </w:r>
      <w:r>
        <w:rPr>
          <w:spacing w:val="-8"/>
          <w:sz w:val="22"/>
        </w:rPr>
        <w:t> </w:t>
      </w:r>
      <w:r>
        <w:rPr>
          <w:sz w:val="22"/>
        </w:rPr>
        <w:t>releases</w:t>
      </w:r>
      <w:r>
        <w:rPr>
          <w:spacing w:val="-7"/>
          <w:sz w:val="22"/>
        </w:rPr>
        <w:t> </w:t>
      </w:r>
      <w:r>
        <w:rPr>
          <w:sz w:val="22"/>
        </w:rPr>
        <w:t>may be provided in consultation with the relevant Department Head.</w:t>
      </w:r>
      <w:r>
        <w:rPr>
          <w:spacing w:val="40"/>
          <w:sz w:val="22"/>
        </w:rPr>
        <w:t> </w:t>
      </w:r>
      <w:r>
        <w:rPr>
          <w:sz w:val="22"/>
        </w:rPr>
        <w:t>Grounds for course releases include the receipt of an externally funded grant or contract providing salary savings, a special assignment like being elected Chair of the University Faculty Senate, or the existence of responsibilities to another unit (e.g., a joint appointment or a jointly funded position with the Children, Youth, and Families Consortium).</w:t>
      </w:r>
    </w:p>
    <w:p>
      <w:pPr>
        <w:pStyle w:val="ListParagraph"/>
        <w:numPr>
          <w:ilvl w:val="0"/>
          <w:numId w:val="1"/>
        </w:numPr>
        <w:tabs>
          <w:tab w:pos="1380" w:val="left" w:leader="none"/>
        </w:tabs>
        <w:spacing w:line="240" w:lineRule="auto" w:before="120" w:after="0"/>
        <w:ind w:left="1379" w:right="116" w:hanging="360"/>
        <w:jc w:val="both"/>
        <w:rPr>
          <w:sz w:val="22"/>
        </w:rPr>
      </w:pPr>
      <w:r>
        <w:rPr>
          <w:sz w:val="22"/>
        </w:rPr>
        <w:t>The courses faculty members teach should enroll at least the minimum number of students as stipulated</w:t>
      </w:r>
      <w:r>
        <w:rPr>
          <w:spacing w:val="-8"/>
          <w:sz w:val="22"/>
        </w:rPr>
        <w:t> </w:t>
      </w:r>
      <w:r>
        <w:rPr>
          <w:sz w:val="22"/>
        </w:rPr>
        <w:t>by</w:t>
      </w:r>
      <w:r>
        <w:rPr>
          <w:spacing w:val="-10"/>
          <w:sz w:val="22"/>
        </w:rPr>
        <w:t> </w:t>
      </w:r>
      <w:r>
        <w:rPr>
          <w:sz w:val="22"/>
        </w:rPr>
        <w:t>University</w:t>
      </w:r>
      <w:r>
        <w:rPr>
          <w:spacing w:val="-8"/>
          <w:sz w:val="22"/>
        </w:rPr>
        <w:t> </w:t>
      </w:r>
      <w:r>
        <w:rPr>
          <w:sz w:val="22"/>
        </w:rPr>
        <w:t>policy</w:t>
      </w:r>
      <w:r>
        <w:rPr>
          <w:spacing w:val="-8"/>
          <w:sz w:val="22"/>
        </w:rPr>
        <w:t> </w:t>
      </w:r>
      <w:r>
        <w:rPr>
          <w:sz w:val="22"/>
        </w:rPr>
        <w:t>(see</w:t>
      </w:r>
      <w:r>
        <w:rPr>
          <w:spacing w:val="-10"/>
          <w:sz w:val="22"/>
        </w:rPr>
        <w:t> </w:t>
      </w:r>
      <w:hyperlink r:id="rId7">
        <w:r>
          <w:rPr>
            <w:color w:val="0000FF"/>
            <w:sz w:val="22"/>
            <w:u w:val="single" w:color="0000FF"/>
          </w:rPr>
          <w:t>Academic</w:t>
        </w:r>
        <w:r>
          <w:rPr>
            <w:color w:val="0000FF"/>
            <w:spacing w:val="-9"/>
            <w:sz w:val="22"/>
            <w:u w:val="single" w:color="0000FF"/>
          </w:rPr>
          <w:t> </w:t>
        </w:r>
        <w:r>
          <w:rPr>
            <w:color w:val="0000FF"/>
            <w:sz w:val="22"/>
            <w:u w:val="single" w:color="0000FF"/>
          </w:rPr>
          <w:t>Administrative</w:t>
        </w:r>
        <w:r>
          <w:rPr>
            <w:color w:val="0000FF"/>
            <w:spacing w:val="-9"/>
            <w:sz w:val="22"/>
            <w:u w:val="single" w:color="0000FF"/>
          </w:rPr>
          <w:t> </w:t>
        </w:r>
        <w:r>
          <w:rPr>
            <w:color w:val="0000FF"/>
            <w:sz w:val="22"/>
            <w:u w:val="single" w:color="0000FF"/>
          </w:rPr>
          <w:t>Policies</w:t>
        </w:r>
        <w:r>
          <w:rPr>
            <w:color w:val="0000FF"/>
            <w:spacing w:val="-9"/>
            <w:sz w:val="22"/>
            <w:u w:val="single" w:color="0000FF"/>
          </w:rPr>
          <w:t> </w:t>
        </w:r>
        <w:r>
          <w:rPr>
            <w:color w:val="0000FF"/>
            <w:sz w:val="22"/>
            <w:u w:val="single" w:color="0000FF"/>
          </w:rPr>
          <w:t>and</w:t>
        </w:r>
        <w:r>
          <w:rPr>
            <w:color w:val="0000FF"/>
            <w:spacing w:val="-8"/>
            <w:sz w:val="22"/>
            <w:u w:val="single" w:color="0000FF"/>
          </w:rPr>
          <w:t> </w:t>
        </w:r>
        <w:r>
          <w:rPr>
            <w:color w:val="0000FF"/>
            <w:sz w:val="22"/>
            <w:u w:val="single" w:color="0000FF"/>
          </w:rPr>
          <w:t>Procedures</w:t>
        </w:r>
        <w:r>
          <w:rPr>
            <w:color w:val="0000FF"/>
            <w:spacing w:val="-9"/>
            <w:sz w:val="22"/>
            <w:u w:val="single" w:color="0000FF"/>
          </w:rPr>
          <w:t> </w:t>
        </w:r>
        <w:r>
          <w:rPr>
            <w:color w:val="0000FF"/>
            <w:sz w:val="22"/>
            <w:u w:val="single" w:color="0000FF"/>
          </w:rPr>
          <w:t>Manual</w:t>
        </w:r>
        <w:r>
          <w:rPr>
            <w:sz w:val="22"/>
          </w:rPr>
          <w:t>).</w:t>
        </w:r>
      </w:hyperlink>
      <w:r>
        <w:rPr>
          <w:spacing w:val="24"/>
          <w:sz w:val="22"/>
        </w:rPr>
        <w:t> </w:t>
      </w:r>
      <w:r>
        <w:rPr>
          <w:sz w:val="22"/>
        </w:rPr>
        <w:t>If a</w:t>
      </w:r>
      <w:r>
        <w:rPr>
          <w:spacing w:val="-3"/>
          <w:sz w:val="22"/>
        </w:rPr>
        <w:t> </w:t>
      </w:r>
      <w:r>
        <w:rPr>
          <w:sz w:val="22"/>
        </w:rPr>
        <w:t>course</w:t>
      </w:r>
      <w:r>
        <w:rPr>
          <w:spacing w:val="-3"/>
          <w:sz w:val="22"/>
        </w:rPr>
        <w:t> </w:t>
      </w:r>
      <w:r>
        <w:rPr>
          <w:sz w:val="22"/>
        </w:rPr>
        <w:t>does</w:t>
      </w:r>
      <w:r>
        <w:rPr>
          <w:spacing w:val="-3"/>
          <w:sz w:val="22"/>
        </w:rPr>
        <w:t> </w:t>
      </w:r>
      <w:r>
        <w:rPr>
          <w:sz w:val="22"/>
        </w:rPr>
        <w:t>not</w:t>
      </w:r>
      <w:r>
        <w:rPr>
          <w:spacing w:val="-2"/>
          <w:sz w:val="22"/>
        </w:rPr>
        <w:t> </w:t>
      </w:r>
      <w:r>
        <w:rPr>
          <w:sz w:val="22"/>
        </w:rPr>
        <w:t>attract</w:t>
      </w:r>
      <w:r>
        <w:rPr>
          <w:spacing w:val="-2"/>
          <w:sz w:val="22"/>
        </w:rPr>
        <w:t> </w:t>
      </w:r>
      <w:r>
        <w:rPr>
          <w:sz w:val="22"/>
        </w:rPr>
        <w:t>a</w:t>
      </w:r>
      <w:r>
        <w:rPr>
          <w:spacing w:val="-4"/>
          <w:sz w:val="22"/>
        </w:rPr>
        <w:t> </w:t>
      </w:r>
      <w:r>
        <w:rPr>
          <w:sz w:val="22"/>
        </w:rPr>
        <w:t>sufficient</w:t>
      </w:r>
      <w:r>
        <w:rPr>
          <w:spacing w:val="-2"/>
          <w:sz w:val="22"/>
        </w:rPr>
        <w:t> </w:t>
      </w:r>
      <w:r>
        <w:rPr>
          <w:sz w:val="22"/>
        </w:rPr>
        <w:t>number</w:t>
      </w:r>
      <w:r>
        <w:rPr>
          <w:spacing w:val="-2"/>
          <w:sz w:val="22"/>
        </w:rPr>
        <w:t> </w:t>
      </w:r>
      <w:r>
        <w:rPr>
          <w:sz w:val="22"/>
        </w:rPr>
        <w:t>of</w:t>
      </w:r>
      <w:r>
        <w:rPr>
          <w:spacing w:val="-2"/>
          <w:sz w:val="22"/>
        </w:rPr>
        <w:t> </w:t>
      </w:r>
      <w:r>
        <w:rPr>
          <w:sz w:val="22"/>
        </w:rPr>
        <w:t>students,</w:t>
      </w:r>
      <w:r>
        <w:rPr>
          <w:spacing w:val="-2"/>
          <w:sz w:val="22"/>
        </w:rPr>
        <w:t> </w:t>
      </w:r>
      <w:r>
        <w:rPr>
          <w:sz w:val="22"/>
        </w:rPr>
        <w:t>the</w:t>
      </w:r>
      <w:r>
        <w:rPr>
          <w:spacing w:val="-3"/>
          <w:sz w:val="22"/>
        </w:rPr>
        <w:t> </w:t>
      </w:r>
      <w:r>
        <w:rPr>
          <w:sz w:val="22"/>
        </w:rPr>
        <w:t>course</w:t>
      </w:r>
      <w:r>
        <w:rPr>
          <w:spacing w:val="-1"/>
          <w:sz w:val="22"/>
        </w:rPr>
        <w:t> </w:t>
      </w:r>
      <w:r>
        <w:rPr>
          <w:sz w:val="22"/>
        </w:rPr>
        <w:t>may</w:t>
      </w:r>
      <w:r>
        <w:rPr>
          <w:spacing w:val="-1"/>
          <w:sz w:val="22"/>
        </w:rPr>
        <w:t> </w:t>
      </w:r>
      <w:r>
        <w:rPr>
          <w:sz w:val="22"/>
        </w:rPr>
        <w:t>or</w:t>
      </w:r>
      <w:r>
        <w:rPr>
          <w:spacing w:val="-2"/>
          <w:sz w:val="22"/>
        </w:rPr>
        <w:t> </w:t>
      </w:r>
      <w:r>
        <w:rPr>
          <w:sz w:val="22"/>
        </w:rPr>
        <w:t>may</w:t>
      </w:r>
      <w:r>
        <w:rPr>
          <w:spacing w:val="-2"/>
          <w:sz w:val="22"/>
        </w:rPr>
        <w:t> </w:t>
      </w:r>
      <w:r>
        <w:rPr>
          <w:sz w:val="22"/>
        </w:rPr>
        <w:t>not</w:t>
      </w:r>
      <w:r>
        <w:rPr>
          <w:spacing w:val="-3"/>
          <w:sz w:val="22"/>
        </w:rPr>
        <w:t> </w:t>
      </w:r>
      <w:r>
        <w:rPr>
          <w:sz w:val="22"/>
        </w:rPr>
        <w:t>be</w:t>
      </w:r>
      <w:r>
        <w:rPr>
          <w:spacing w:val="-3"/>
          <w:sz w:val="22"/>
        </w:rPr>
        <w:t> </w:t>
      </w:r>
      <w:r>
        <w:rPr>
          <w:sz w:val="22"/>
        </w:rPr>
        <w:t>offered</w:t>
      </w:r>
      <w:r>
        <w:rPr>
          <w:spacing w:val="-2"/>
          <w:sz w:val="22"/>
        </w:rPr>
        <w:t> </w:t>
      </w:r>
      <w:r>
        <w:rPr>
          <w:sz w:val="22"/>
        </w:rPr>
        <w:t>but will not be counted as part of the faculty member’s teaching load unless there are extenuating circumstances (e.g., a first time offering).</w:t>
      </w:r>
      <w:r>
        <w:rPr>
          <w:spacing w:val="40"/>
          <w:sz w:val="22"/>
        </w:rPr>
        <w:t> </w:t>
      </w:r>
      <w:r>
        <w:rPr>
          <w:sz w:val="22"/>
        </w:rPr>
        <w:t>Faculty members who teach an under-enrolled course should</w:t>
      </w:r>
      <w:r>
        <w:rPr>
          <w:spacing w:val="-13"/>
          <w:sz w:val="22"/>
        </w:rPr>
        <w:t> </w:t>
      </w:r>
      <w:r>
        <w:rPr>
          <w:sz w:val="22"/>
        </w:rPr>
        <w:t>feel</w:t>
      </w:r>
      <w:r>
        <w:rPr>
          <w:spacing w:val="-14"/>
          <w:sz w:val="22"/>
        </w:rPr>
        <w:t> </w:t>
      </w:r>
      <w:r>
        <w:rPr>
          <w:sz w:val="22"/>
        </w:rPr>
        <w:t>some</w:t>
      </w:r>
      <w:r>
        <w:rPr>
          <w:spacing w:val="-13"/>
          <w:sz w:val="22"/>
        </w:rPr>
        <w:t> </w:t>
      </w:r>
      <w:r>
        <w:rPr>
          <w:sz w:val="22"/>
        </w:rPr>
        <w:t>obligation</w:t>
      </w:r>
      <w:r>
        <w:rPr>
          <w:spacing w:val="-13"/>
          <w:sz w:val="22"/>
        </w:rPr>
        <w:t> </w:t>
      </w:r>
      <w:r>
        <w:rPr>
          <w:sz w:val="22"/>
        </w:rPr>
        <w:t>to</w:t>
      </w:r>
      <w:r>
        <w:rPr>
          <w:spacing w:val="-13"/>
          <w:sz w:val="22"/>
        </w:rPr>
        <w:t> </w:t>
      </w:r>
      <w:r>
        <w:rPr>
          <w:sz w:val="22"/>
        </w:rPr>
        <w:t>provide</w:t>
      </w:r>
      <w:r>
        <w:rPr>
          <w:spacing w:val="-14"/>
          <w:sz w:val="22"/>
        </w:rPr>
        <w:t> </w:t>
      </w:r>
      <w:r>
        <w:rPr>
          <w:sz w:val="22"/>
        </w:rPr>
        <w:t>alternative</w:t>
      </w:r>
      <w:r>
        <w:rPr>
          <w:spacing w:val="-13"/>
          <w:sz w:val="22"/>
        </w:rPr>
        <w:t> </w:t>
      </w:r>
      <w:r>
        <w:rPr>
          <w:sz w:val="22"/>
        </w:rPr>
        <w:t>teaching</w:t>
      </w:r>
      <w:r>
        <w:rPr>
          <w:spacing w:val="-13"/>
          <w:sz w:val="22"/>
        </w:rPr>
        <w:t> </w:t>
      </w:r>
      <w:r>
        <w:rPr>
          <w:sz w:val="22"/>
        </w:rPr>
        <w:t>or</w:t>
      </w:r>
      <w:r>
        <w:rPr>
          <w:spacing w:val="-14"/>
          <w:sz w:val="22"/>
        </w:rPr>
        <w:t> </w:t>
      </w:r>
      <w:r>
        <w:rPr>
          <w:sz w:val="22"/>
        </w:rPr>
        <w:t>other</w:t>
      </w:r>
      <w:r>
        <w:rPr>
          <w:spacing w:val="-13"/>
          <w:sz w:val="22"/>
        </w:rPr>
        <w:t> </w:t>
      </w:r>
      <w:r>
        <w:rPr>
          <w:sz w:val="22"/>
        </w:rPr>
        <w:t>suitable</w:t>
      </w:r>
      <w:r>
        <w:rPr>
          <w:spacing w:val="-14"/>
          <w:sz w:val="22"/>
        </w:rPr>
        <w:t> </w:t>
      </w:r>
      <w:r>
        <w:rPr>
          <w:sz w:val="22"/>
        </w:rPr>
        <w:t>service</w:t>
      </w:r>
      <w:r>
        <w:rPr>
          <w:spacing w:val="-13"/>
          <w:sz w:val="22"/>
        </w:rPr>
        <w:t> </w:t>
      </w:r>
      <w:r>
        <w:rPr>
          <w:sz w:val="22"/>
        </w:rPr>
        <w:t>within</w:t>
      </w:r>
      <w:r>
        <w:rPr>
          <w:spacing w:val="-14"/>
          <w:sz w:val="22"/>
        </w:rPr>
        <w:t> </w:t>
      </w:r>
      <w:r>
        <w:rPr>
          <w:sz w:val="22"/>
        </w:rPr>
        <w:t>the</w:t>
      </w:r>
      <w:r>
        <w:rPr>
          <w:spacing w:val="-13"/>
          <w:sz w:val="22"/>
        </w:rPr>
        <w:t> </w:t>
      </w:r>
      <w:r>
        <w:rPr>
          <w:sz w:val="22"/>
        </w:rPr>
        <w:t>same or</w:t>
      </w:r>
      <w:r>
        <w:rPr>
          <w:spacing w:val="-2"/>
          <w:sz w:val="22"/>
        </w:rPr>
        <w:t> </w:t>
      </w:r>
      <w:r>
        <w:rPr>
          <w:sz w:val="22"/>
        </w:rPr>
        <w:t>some</w:t>
      </w:r>
      <w:r>
        <w:rPr>
          <w:spacing w:val="-3"/>
          <w:sz w:val="22"/>
        </w:rPr>
        <w:t> </w:t>
      </w:r>
      <w:r>
        <w:rPr>
          <w:sz w:val="22"/>
        </w:rPr>
        <w:t>subsequent</w:t>
      </w:r>
      <w:r>
        <w:rPr>
          <w:spacing w:val="-5"/>
          <w:sz w:val="22"/>
        </w:rPr>
        <w:t> </w:t>
      </w:r>
      <w:r>
        <w:rPr>
          <w:sz w:val="22"/>
        </w:rPr>
        <w:t>semester</w:t>
      </w:r>
      <w:r>
        <w:rPr>
          <w:spacing w:val="-6"/>
          <w:sz w:val="22"/>
        </w:rPr>
        <w:t> </w:t>
      </w:r>
      <w:r>
        <w:rPr>
          <w:sz w:val="22"/>
        </w:rPr>
        <w:t>to</w:t>
      </w:r>
      <w:r>
        <w:rPr>
          <w:spacing w:val="-4"/>
          <w:sz w:val="22"/>
        </w:rPr>
        <w:t> </w:t>
      </w:r>
      <w:r>
        <w:rPr>
          <w:sz w:val="22"/>
        </w:rPr>
        <w:t>his/her</w:t>
      </w:r>
      <w:r>
        <w:rPr>
          <w:spacing w:val="-4"/>
          <w:sz w:val="22"/>
        </w:rPr>
        <w:t> </w:t>
      </w:r>
      <w:r>
        <w:rPr>
          <w:sz w:val="22"/>
        </w:rPr>
        <w:t>faculty</w:t>
      </w:r>
      <w:r>
        <w:rPr>
          <w:spacing w:val="-8"/>
          <w:sz w:val="22"/>
        </w:rPr>
        <w:t> </w:t>
      </w:r>
      <w:r>
        <w:rPr>
          <w:sz w:val="22"/>
        </w:rPr>
        <w:t>colleagues</w:t>
      </w:r>
      <w:r>
        <w:rPr>
          <w:spacing w:val="-4"/>
          <w:sz w:val="22"/>
        </w:rPr>
        <w:t> </w:t>
      </w:r>
      <w:r>
        <w:rPr>
          <w:sz w:val="22"/>
        </w:rPr>
        <w:t>for</w:t>
      </w:r>
      <w:r>
        <w:rPr>
          <w:spacing w:val="-6"/>
          <w:sz w:val="22"/>
        </w:rPr>
        <w:t> </w:t>
      </w:r>
      <w:r>
        <w:rPr>
          <w:sz w:val="22"/>
        </w:rPr>
        <w:t>the</w:t>
      </w:r>
      <w:r>
        <w:rPr>
          <w:spacing w:val="-5"/>
          <w:sz w:val="22"/>
        </w:rPr>
        <w:t> </w:t>
      </w:r>
      <w:r>
        <w:rPr>
          <w:sz w:val="22"/>
        </w:rPr>
        <w:t>sake</w:t>
      </w:r>
      <w:r>
        <w:rPr>
          <w:spacing w:val="-6"/>
          <w:sz w:val="22"/>
        </w:rPr>
        <w:t> </w:t>
      </w:r>
      <w:r>
        <w:rPr>
          <w:sz w:val="22"/>
        </w:rPr>
        <w:t>of</w:t>
      </w:r>
      <w:r>
        <w:rPr>
          <w:spacing w:val="-5"/>
          <w:sz w:val="22"/>
        </w:rPr>
        <w:t> </w:t>
      </w:r>
      <w:r>
        <w:rPr>
          <w:sz w:val="22"/>
        </w:rPr>
        <w:t>maintaining</w:t>
      </w:r>
      <w:r>
        <w:rPr>
          <w:spacing w:val="-7"/>
          <w:sz w:val="22"/>
        </w:rPr>
        <w:t> </w:t>
      </w:r>
      <w:r>
        <w:rPr>
          <w:sz w:val="22"/>
        </w:rPr>
        <w:t>equity</w:t>
      </w:r>
      <w:r>
        <w:rPr>
          <w:spacing w:val="-1"/>
          <w:sz w:val="22"/>
        </w:rPr>
        <w:t> </w:t>
      </w:r>
      <w:r>
        <w:rPr>
          <w:sz w:val="22"/>
        </w:rPr>
        <w:t>in</w:t>
      </w:r>
      <w:r>
        <w:rPr>
          <w:spacing w:val="-2"/>
          <w:sz w:val="22"/>
        </w:rPr>
        <w:t> </w:t>
      </w:r>
      <w:r>
        <w:rPr>
          <w:sz w:val="22"/>
        </w:rPr>
        <w:t>the distribution of workload within the Department.</w:t>
      </w:r>
      <w:r>
        <w:rPr>
          <w:spacing w:val="40"/>
          <w:sz w:val="22"/>
        </w:rPr>
        <w:t> </w:t>
      </w:r>
      <w:r>
        <w:rPr>
          <w:sz w:val="22"/>
        </w:rPr>
        <w:t>It shall be appropriate for Department Heads to initiate conversations about how best to provide this alternative service.</w:t>
      </w:r>
    </w:p>
    <w:p>
      <w:pPr>
        <w:pStyle w:val="ListParagraph"/>
        <w:numPr>
          <w:ilvl w:val="0"/>
          <w:numId w:val="1"/>
        </w:numPr>
        <w:tabs>
          <w:tab w:pos="1380" w:val="left" w:leader="none"/>
        </w:tabs>
        <w:spacing w:line="240" w:lineRule="auto" w:before="120" w:after="0"/>
        <w:ind w:left="1379" w:right="118" w:hanging="360"/>
        <w:jc w:val="both"/>
        <w:rPr>
          <w:sz w:val="22"/>
        </w:rPr>
      </w:pPr>
      <w:r>
        <w:rPr>
          <w:sz w:val="22"/>
        </w:rPr>
        <w:t>Low enrollment practica at the 400 or 500 level (i.e., those with fewer than 8 or 5 students, respectively)</w:t>
      </w:r>
      <w:r>
        <w:rPr>
          <w:spacing w:val="-14"/>
          <w:sz w:val="22"/>
        </w:rPr>
        <w:t> </w:t>
      </w:r>
      <w:r>
        <w:rPr>
          <w:sz w:val="22"/>
        </w:rPr>
        <w:t>and</w:t>
      </w:r>
      <w:r>
        <w:rPr>
          <w:spacing w:val="-14"/>
          <w:sz w:val="22"/>
        </w:rPr>
        <w:t> </w:t>
      </w:r>
      <w:r>
        <w:rPr>
          <w:sz w:val="22"/>
        </w:rPr>
        <w:t>independent</w:t>
      </w:r>
      <w:r>
        <w:rPr>
          <w:spacing w:val="-14"/>
          <w:sz w:val="22"/>
        </w:rPr>
        <w:t> </w:t>
      </w:r>
      <w:r>
        <w:rPr>
          <w:sz w:val="22"/>
        </w:rPr>
        <w:t>study</w:t>
      </w:r>
      <w:r>
        <w:rPr>
          <w:spacing w:val="-13"/>
          <w:sz w:val="22"/>
        </w:rPr>
        <w:t> </w:t>
      </w:r>
      <w:r>
        <w:rPr>
          <w:sz w:val="22"/>
        </w:rPr>
        <w:t>courses</w:t>
      </w:r>
      <w:r>
        <w:rPr>
          <w:spacing w:val="-14"/>
          <w:sz w:val="22"/>
        </w:rPr>
        <w:t> </w:t>
      </w:r>
      <w:r>
        <w:rPr>
          <w:sz w:val="22"/>
        </w:rPr>
        <w:t>will</w:t>
      </w:r>
      <w:r>
        <w:rPr>
          <w:spacing w:val="-14"/>
          <w:sz w:val="22"/>
        </w:rPr>
        <w:t> </w:t>
      </w:r>
      <w:r>
        <w:rPr>
          <w:sz w:val="22"/>
        </w:rPr>
        <w:t>not</w:t>
      </w:r>
      <w:r>
        <w:rPr>
          <w:spacing w:val="-14"/>
          <w:sz w:val="22"/>
        </w:rPr>
        <w:t> </w:t>
      </w:r>
      <w:r>
        <w:rPr>
          <w:sz w:val="22"/>
        </w:rPr>
        <w:t>count</w:t>
      </w:r>
      <w:r>
        <w:rPr>
          <w:spacing w:val="-13"/>
          <w:sz w:val="22"/>
        </w:rPr>
        <w:t> </w:t>
      </w:r>
      <w:r>
        <w:rPr>
          <w:sz w:val="22"/>
        </w:rPr>
        <w:t>as</w:t>
      </w:r>
      <w:r>
        <w:rPr>
          <w:spacing w:val="-14"/>
          <w:sz w:val="22"/>
        </w:rPr>
        <w:t> </w:t>
      </w:r>
      <w:r>
        <w:rPr>
          <w:sz w:val="22"/>
        </w:rPr>
        <w:t>part</w:t>
      </w:r>
      <w:r>
        <w:rPr>
          <w:spacing w:val="-14"/>
          <w:sz w:val="22"/>
        </w:rPr>
        <w:t> </w:t>
      </w:r>
      <w:r>
        <w:rPr>
          <w:sz w:val="22"/>
        </w:rPr>
        <w:t>of</w:t>
      </w:r>
      <w:r>
        <w:rPr>
          <w:spacing w:val="-14"/>
          <w:sz w:val="22"/>
        </w:rPr>
        <w:t> </w:t>
      </w:r>
      <w:r>
        <w:rPr>
          <w:sz w:val="22"/>
        </w:rPr>
        <w:t>the</w:t>
      </w:r>
      <w:r>
        <w:rPr>
          <w:spacing w:val="-13"/>
          <w:sz w:val="22"/>
        </w:rPr>
        <w:t> </w:t>
      </w:r>
      <w:r>
        <w:rPr>
          <w:sz w:val="22"/>
        </w:rPr>
        <w:t>normal</w:t>
      </w:r>
      <w:r>
        <w:rPr>
          <w:spacing w:val="-14"/>
          <w:sz w:val="22"/>
        </w:rPr>
        <w:t> </w:t>
      </w:r>
      <w:r>
        <w:rPr>
          <w:sz w:val="22"/>
        </w:rPr>
        <w:t>2-2</w:t>
      </w:r>
      <w:r>
        <w:rPr>
          <w:spacing w:val="-14"/>
          <w:sz w:val="22"/>
        </w:rPr>
        <w:t> </w:t>
      </w:r>
      <w:r>
        <w:rPr>
          <w:sz w:val="22"/>
        </w:rPr>
        <w:t>course</w:t>
      </w:r>
      <w:r>
        <w:rPr>
          <w:spacing w:val="-14"/>
          <w:sz w:val="22"/>
        </w:rPr>
        <w:t> </w:t>
      </w:r>
      <w:r>
        <w:rPr>
          <w:sz w:val="22"/>
        </w:rPr>
        <w:t>teaching </w:t>
      </w:r>
      <w:r>
        <w:rPr>
          <w:spacing w:val="-2"/>
          <w:sz w:val="22"/>
        </w:rPr>
        <w:t>load.</w:t>
      </w:r>
    </w:p>
    <w:p>
      <w:pPr>
        <w:pStyle w:val="ListParagraph"/>
        <w:numPr>
          <w:ilvl w:val="0"/>
          <w:numId w:val="1"/>
        </w:numPr>
        <w:tabs>
          <w:tab w:pos="1381" w:val="left" w:leader="none"/>
        </w:tabs>
        <w:spacing w:line="240" w:lineRule="auto" w:before="120" w:after="0"/>
        <w:ind w:left="1379" w:right="115" w:hanging="360"/>
        <w:jc w:val="both"/>
        <w:rPr>
          <w:sz w:val="22"/>
        </w:rPr>
      </w:pPr>
      <w:r>
        <w:rPr>
          <w:sz w:val="22"/>
        </w:rPr>
        <w:t>Courses</w:t>
      </w:r>
      <w:r>
        <w:rPr>
          <w:spacing w:val="-10"/>
          <w:sz w:val="22"/>
        </w:rPr>
        <w:t> </w:t>
      </w:r>
      <w:r>
        <w:rPr>
          <w:sz w:val="22"/>
        </w:rPr>
        <w:t>with</w:t>
      </w:r>
      <w:r>
        <w:rPr>
          <w:spacing w:val="-9"/>
          <w:sz w:val="22"/>
        </w:rPr>
        <w:t> </w:t>
      </w:r>
      <w:r>
        <w:rPr>
          <w:sz w:val="22"/>
        </w:rPr>
        <w:t>a</w:t>
      </w:r>
      <w:r>
        <w:rPr>
          <w:spacing w:val="-9"/>
          <w:sz w:val="22"/>
        </w:rPr>
        <w:t> </w:t>
      </w:r>
      <w:r>
        <w:rPr>
          <w:sz w:val="22"/>
        </w:rPr>
        <w:t>history</w:t>
      </w:r>
      <w:r>
        <w:rPr>
          <w:spacing w:val="-7"/>
          <w:sz w:val="22"/>
        </w:rPr>
        <w:t> </w:t>
      </w:r>
      <w:r>
        <w:rPr>
          <w:sz w:val="22"/>
        </w:rPr>
        <w:t>of</w:t>
      </w:r>
      <w:r>
        <w:rPr>
          <w:spacing w:val="-9"/>
          <w:sz w:val="22"/>
        </w:rPr>
        <w:t> </w:t>
      </w:r>
      <w:r>
        <w:rPr>
          <w:sz w:val="22"/>
        </w:rPr>
        <w:t>being</w:t>
      </w:r>
      <w:r>
        <w:rPr>
          <w:spacing w:val="-9"/>
          <w:sz w:val="22"/>
        </w:rPr>
        <w:t> </w:t>
      </w:r>
      <w:r>
        <w:rPr>
          <w:sz w:val="22"/>
        </w:rPr>
        <w:t>under-enrolled</w:t>
      </w:r>
      <w:r>
        <w:rPr>
          <w:spacing w:val="-9"/>
          <w:sz w:val="22"/>
        </w:rPr>
        <w:t> </w:t>
      </w:r>
      <w:r>
        <w:rPr>
          <w:sz w:val="22"/>
        </w:rPr>
        <w:t>are</w:t>
      </w:r>
      <w:r>
        <w:rPr>
          <w:spacing w:val="-10"/>
          <w:sz w:val="22"/>
        </w:rPr>
        <w:t> </w:t>
      </w:r>
      <w:r>
        <w:rPr>
          <w:sz w:val="22"/>
        </w:rPr>
        <w:t>particularly</w:t>
      </w:r>
      <w:r>
        <w:rPr>
          <w:spacing w:val="-9"/>
          <w:sz w:val="22"/>
        </w:rPr>
        <w:t> </w:t>
      </w:r>
      <w:r>
        <w:rPr>
          <w:sz w:val="22"/>
        </w:rPr>
        <w:t>problematic</w:t>
      </w:r>
      <w:r>
        <w:rPr>
          <w:spacing w:val="-10"/>
          <w:sz w:val="22"/>
        </w:rPr>
        <w:t> </w:t>
      </w:r>
      <w:r>
        <w:rPr>
          <w:sz w:val="22"/>
        </w:rPr>
        <w:t>and</w:t>
      </w:r>
      <w:r>
        <w:rPr>
          <w:spacing w:val="-9"/>
          <w:sz w:val="22"/>
        </w:rPr>
        <w:t> </w:t>
      </w:r>
      <w:r>
        <w:rPr>
          <w:sz w:val="22"/>
        </w:rPr>
        <w:t>curricula</w:t>
      </w:r>
      <w:r>
        <w:rPr>
          <w:spacing w:val="-10"/>
          <w:sz w:val="22"/>
        </w:rPr>
        <w:t> </w:t>
      </w:r>
      <w:r>
        <w:rPr>
          <w:sz w:val="22"/>
        </w:rPr>
        <w:t>should</w:t>
      </w:r>
      <w:r>
        <w:rPr>
          <w:spacing w:val="-10"/>
          <w:sz w:val="22"/>
        </w:rPr>
        <w:t> </w:t>
      </w:r>
      <w:r>
        <w:rPr>
          <w:sz w:val="22"/>
        </w:rPr>
        <w:t>be periodically</w:t>
      </w:r>
      <w:r>
        <w:rPr>
          <w:spacing w:val="-4"/>
          <w:sz w:val="22"/>
        </w:rPr>
        <w:t> </w:t>
      </w:r>
      <w:r>
        <w:rPr>
          <w:sz w:val="22"/>
        </w:rPr>
        <w:t>reviewed</w:t>
      </w:r>
      <w:r>
        <w:rPr>
          <w:spacing w:val="-4"/>
          <w:sz w:val="22"/>
        </w:rPr>
        <w:t> </w:t>
      </w:r>
      <w:r>
        <w:rPr>
          <w:sz w:val="22"/>
        </w:rPr>
        <w:t>to</w:t>
      </w:r>
      <w:r>
        <w:rPr>
          <w:spacing w:val="-4"/>
          <w:sz w:val="22"/>
        </w:rPr>
        <w:t> </w:t>
      </w:r>
      <w:r>
        <w:rPr>
          <w:sz w:val="22"/>
        </w:rPr>
        <w:t>identify</w:t>
      </w:r>
      <w:r>
        <w:rPr>
          <w:spacing w:val="-4"/>
          <w:sz w:val="22"/>
        </w:rPr>
        <w:t> </w:t>
      </w:r>
      <w:r>
        <w:rPr>
          <w:sz w:val="22"/>
        </w:rPr>
        <w:t>instances</w:t>
      </w:r>
      <w:r>
        <w:rPr>
          <w:spacing w:val="-5"/>
          <w:sz w:val="22"/>
        </w:rPr>
        <w:t> </w:t>
      </w:r>
      <w:r>
        <w:rPr>
          <w:sz w:val="22"/>
        </w:rPr>
        <w:t>of</w:t>
      </w:r>
      <w:r>
        <w:rPr>
          <w:spacing w:val="-4"/>
          <w:sz w:val="22"/>
        </w:rPr>
        <w:t> </w:t>
      </w:r>
      <w:r>
        <w:rPr>
          <w:sz w:val="22"/>
        </w:rPr>
        <w:t>persisting</w:t>
      </w:r>
      <w:r>
        <w:rPr>
          <w:spacing w:val="-4"/>
          <w:sz w:val="22"/>
        </w:rPr>
        <w:t> </w:t>
      </w:r>
      <w:r>
        <w:rPr>
          <w:sz w:val="22"/>
        </w:rPr>
        <w:t>low</w:t>
      </w:r>
      <w:r>
        <w:rPr>
          <w:spacing w:val="-5"/>
          <w:sz w:val="22"/>
        </w:rPr>
        <w:t> </w:t>
      </w:r>
      <w:r>
        <w:rPr>
          <w:sz w:val="22"/>
        </w:rPr>
        <w:t>enrollment</w:t>
      </w:r>
      <w:r>
        <w:rPr>
          <w:spacing w:val="-4"/>
          <w:sz w:val="22"/>
        </w:rPr>
        <w:t> </w:t>
      </w:r>
      <w:r>
        <w:rPr>
          <w:sz w:val="22"/>
        </w:rPr>
        <w:t>courses.</w:t>
      </w:r>
      <w:r>
        <w:rPr>
          <w:spacing w:val="31"/>
          <w:sz w:val="22"/>
        </w:rPr>
        <w:t> </w:t>
      </w:r>
      <w:r>
        <w:rPr>
          <w:sz w:val="22"/>
        </w:rPr>
        <w:t>Efforts</w:t>
      </w:r>
      <w:r>
        <w:rPr>
          <w:spacing w:val="-5"/>
          <w:sz w:val="22"/>
        </w:rPr>
        <w:t> </w:t>
      </w:r>
      <w:r>
        <w:rPr>
          <w:sz w:val="22"/>
        </w:rPr>
        <w:t>should</w:t>
      </w:r>
      <w:r>
        <w:rPr>
          <w:spacing w:val="-4"/>
          <w:sz w:val="22"/>
        </w:rPr>
        <w:t> </w:t>
      </w:r>
      <w:r>
        <w:rPr>
          <w:sz w:val="22"/>
        </w:rPr>
        <w:t>be made to keep the incidence of such low enrollment courses to a minimum in keeping with a commitment to high quality.</w:t>
      </w:r>
    </w:p>
    <w:p>
      <w:pPr>
        <w:pStyle w:val="ListParagraph"/>
        <w:numPr>
          <w:ilvl w:val="0"/>
          <w:numId w:val="1"/>
        </w:numPr>
        <w:tabs>
          <w:tab w:pos="1380" w:val="left" w:leader="none"/>
        </w:tabs>
        <w:spacing w:line="240" w:lineRule="auto" w:before="119" w:after="0"/>
        <w:ind w:left="1380" w:right="117" w:hanging="361"/>
        <w:jc w:val="both"/>
        <w:rPr>
          <w:sz w:val="22"/>
        </w:rPr>
      </w:pPr>
      <w:r>
        <w:rPr>
          <w:sz w:val="22"/>
        </w:rPr>
        <w:t>Special</w:t>
      </w:r>
      <w:r>
        <w:rPr>
          <w:spacing w:val="-14"/>
          <w:sz w:val="22"/>
        </w:rPr>
        <w:t> </w:t>
      </w:r>
      <w:r>
        <w:rPr>
          <w:sz w:val="22"/>
        </w:rPr>
        <w:t>topics</w:t>
      </w:r>
      <w:r>
        <w:rPr>
          <w:spacing w:val="-14"/>
          <w:sz w:val="22"/>
        </w:rPr>
        <w:t> </w:t>
      </w:r>
      <w:r>
        <w:rPr>
          <w:sz w:val="22"/>
        </w:rPr>
        <w:t>courses</w:t>
      </w:r>
      <w:r>
        <w:rPr>
          <w:spacing w:val="-14"/>
          <w:sz w:val="22"/>
        </w:rPr>
        <w:t> </w:t>
      </w:r>
      <w:r>
        <w:rPr>
          <w:sz w:val="22"/>
        </w:rPr>
        <w:t>are</w:t>
      </w:r>
      <w:r>
        <w:rPr>
          <w:spacing w:val="-13"/>
          <w:sz w:val="22"/>
        </w:rPr>
        <w:t> </w:t>
      </w:r>
      <w:r>
        <w:rPr>
          <w:sz w:val="22"/>
        </w:rPr>
        <w:t>to</w:t>
      </w:r>
      <w:r>
        <w:rPr>
          <w:spacing w:val="-14"/>
          <w:sz w:val="22"/>
        </w:rPr>
        <w:t> </w:t>
      </w:r>
      <w:r>
        <w:rPr>
          <w:sz w:val="22"/>
        </w:rPr>
        <w:t>be</w:t>
      </w:r>
      <w:r>
        <w:rPr>
          <w:spacing w:val="-14"/>
          <w:sz w:val="22"/>
        </w:rPr>
        <w:t> </w:t>
      </w:r>
      <w:r>
        <w:rPr>
          <w:sz w:val="22"/>
        </w:rPr>
        <w:t>offered</w:t>
      </w:r>
      <w:r>
        <w:rPr>
          <w:spacing w:val="-14"/>
          <w:sz w:val="22"/>
        </w:rPr>
        <w:t> </w:t>
      </w:r>
      <w:r>
        <w:rPr>
          <w:sz w:val="22"/>
        </w:rPr>
        <w:t>a</w:t>
      </w:r>
      <w:r>
        <w:rPr>
          <w:spacing w:val="-13"/>
          <w:sz w:val="22"/>
        </w:rPr>
        <w:t> </w:t>
      </w:r>
      <w:r>
        <w:rPr>
          <w:sz w:val="22"/>
        </w:rPr>
        <w:t>maximum</w:t>
      </w:r>
      <w:r>
        <w:rPr>
          <w:spacing w:val="-14"/>
          <w:sz w:val="22"/>
        </w:rPr>
        <w:t> </w:t>
      </w:r>
      <w:r>
        <w:rPr>
          <w:sz w:val="22"/>
        </w:rPr>
        <w:t>of</w:t>
      </w:r>
      <w:r>
        <w:rPr>
          <w:spacing w:val="-14"/>
          <w:sz w:val="22"/>
        </w:rPr>
        <w:t> </w:t>
      </w:r>
      <w:r>
        <w:rPr>
          <w:sz w:val="22"/>
        </w:rPr>
        <w:t>two</w:t>
      </w:r>
      <w:r>
        <w:rPr>
          <w:spacing w:val="-14"/>
          <w:sz w:val="22"/>
        </w:rPr>
        <w:t> </w:t>
      </w:r>
      <w:r>
        <w:rPr>
          <w:sz w:val="22"/>
        </w:rPr>
        <w:t>times</w:t>
      </w:r>
      <w:r>
        <w:rPr>
          <w:spacing w:val="-13"/>
          <w:sz w:val="22"/>
        </w:rPr>
        <w:t> </w:t>
      </w:r>
      <w:r>
        <w:rPr>
          <w:sz w:val="22"/>
        </w:rPr>
        <w:t>in</w:t>
      </w:r>
      <w:r>
        <w:rPr>
          <w:spacing w:val="-14"/>
          <w:sz w:val="22"/>
        </w:rPr>
        <w:t> </w:t>
      </w:r>
      <w:r>
        <w:rPr>
          <w:sz w:val="22"/>
        </w:rPr>
        <w:t>keeping</w:t>
      </w:r>
      <w:r>
        <w:rPr>
          <w:spacing w:val="-14"/>
          <w:sz w:val="22"/>
        </w:rPr>
        <w:t> </w:t>
      </w:r>
      <w:r>
        <w:rPr>
          <w:sz w:val="22"/>
        </w:rPr>
        <w:t>with</w:t>
      </w:r>
      <w:r>
        <w:rPr>
          <w:spacing w:val="-14"/>
          <w:sz w:val="22"/>
        </w:rPr>
        <w:t> </w:t>
      </w:r>
      <w:r>
        <w:rPr>
          <w:sz w:val="22"/>
        </w:rPr>
        <w:t>University</w:t>
      </w:r>
      <w:r>
        <w:rPr>
          <w:spacing w:val="-13"/>
          <w:sz w:val="22"/>
        </w:rPr>
        <w:t> </w:t>
      </w:r>
      <w:r>
        <w:rPr>
          <w:sz w:val="22"/>
        </w:rPr>
        <w:t>Faculty Senate legislation.</w:t>
      </w:r>
    </w:p>
    <w:p>
      <w:pPr>
        <w:pStyle w:val="ListParagraph"/>
        <w:numPr>
          <w:ilvl w:val="0"/>
          <w:numId w:val="1"/>
        </w:numPr>
        <w:tabs>
          <w:tab w:pos="1380" w:val="left" w:leader="none"/>
        </w:tabs>
        <w:spacing w:line="240" w:lineRule="auto" w:before="121" w:after="0"/>
        <w:ind w:left="1379" w:right="0" w:hanging="361"/>
        <w:jc w:val="both"/>
        <w:rPr>
          <w:sz w:val="22"/>
        </w:rPr>
      </w:pPr>
      <w:r>
        <w:rPr>
          <w:sz w:val="22"/>
        </w:rPr>
        <w:t>Department</w:t>
      </w:r>
      <w:r>
        <w:rPr>
          <w:spacing w:val="-13"/>
          <w:sz w:val="22"/>
        </w:rPr>
        <w:t> </w:t>
      </w:r>
      <w:r>
        <w:rPr>
          <w:sz w:val="22"/>
        </w:rPr>
        <w:t>Heads</w:t>
      </w:r>
      <w:r>
        <w:rPr>
          <w:spacing w:val="-12"/>
          <w:sz w:val="22"/>
        </w:rPr>
        <w:t> </w:t>
      </w:r>
      <w:r>
        <w:rPr>
          <w:sz w:val="22"/>
        </w:rPr>
        <w:t>will</w:t>
      </w:r>
      <w:r>
        <w:rPr>
          <w:spacing w:val="-9"/>
          <w:sz w:val="22"/>
        </w:rPr>
        <w:t> </w:t>
      </w:r>
      <w:r>
        <w:rPr>
          <w:sz w:val="22"/>
        </w:rPr>
        <w:t>monitor</w:t>
      </w:r>
      <w:r>
        <w:rPr>
          <w:spacing w:val="-14"/>
          <w:sz w:val="22"/>
        </w:rPr>
        <w:t> </w:t>
      </w:r>
      <w:r>
        <w:rPr>
          <w:sz w:val="22"/>
        </w:rPr>
        <w:t>compliance</w:t>
      </w:r>
      <w:r>
        <w:rPr>
          <w:spacing w:val="-12"/>
          <w:sz w:val="22"/>
        </w:rPr>
        <w:t> </w:t>
      </w:r>
      <w:r>
        <w:rPr>
          <w:sz w:val="22"/>
        </w:rPr>
        <w:t>with</w:t>
      </w:r>
      <w:r>
        <w:rPr>
          <w:spacing w:val="-13"/>
          <w:sz w:val="22"/>
        </w:rPr>
        <w:t> </w:t>
      </w:r>
      <w:r>
        <w:rPr>
          <w:sz w:val="22"/>
        </w:rPr>
        <w:t>these</w:t>
      </w:r>
      <w:r>
        <w:rPr>
          <w:spacing w:val="-12"/>
          <w:sz w:val="22"/>
        </w:rPr>
        <w:t> </w:t>
      </w:r>
      <w:r>
        <w:rPr>
          <w:spacing w:val="-2"/>
          <w:sz w:val="22"/>
        </w:rPr>
        <w:t>guidelines.</w:t>
      </w:r>
    </w:p>
    <w:p>
      <w:pPr>
        <w:pStyle w:val="BodyText"/>
        <w:jc w:val="left"/>
        <w:rPr>
          <w:sz w:val="24"/>
        </w:rPr>
      </w:pPr>
    </w:p>
    <w:p>
      <w:pPr>
        <w:pStyle w:val="BodyText"/>
        <w:spacing w:before="1"/>
        <w:jc w:val="left"/>
        <w:rPr>
          <w:sz w:val="20"/>
        </w:rPr>
      </w:pPr>
    </w:p>
    <w:p>
      <w:pPr>
        <w:pStyle w:val="Heading1"/>
        <w:rPr>
          <w:i/>
        </w:rPr>
      </w:pPr>
      <w:bookmarkStart w:name="Guidelines for Non-Tenure-Line Faculty M" w:id="8"/>
      <w:bookmarkEnd w:id="8"/>
      <w:r>
        <w:rPr>
          <w:b w:val="0"/>
          <w:i w:val="0"/>
        </w:rPr>
      </w:r>
      <w:r>
        <w:rPr>
          <w:i/>
        </w:rPr>
        <w:t>Guidelines</w:t>
      </w:r>
      <w:r>
        <w:rPr>
          <w:i/>
          <w:spacing w:val="-6"/>
        </w:rPr>
        <w:t> </w:t>
      </w:r>
      <w:r>
        <w:rPr>
          <w:i/>
        </w:rPr>
        <w:t>for</w:t>
      </w:r>
      <w:r>
        <w:rPr>
          <w:i/>
          <w:spacing w:val="-3"/>
        </w:rPr>
        <w:t> </w:t>
      </w:r>
      <w:r>
        <w:rPr>
          <w:i/>
        </w:rPr>
        <w:t>Non-Tenure-Line</w:t>
      </w:r>
      <w:r>
        <w:rPr>
          <w:i/>
          <w:spacing w:val="-4"/>
        </w:rPr>
        <w:t> </w:t>
      </w:r>
      <w:r>
        <w:rPr>
          <w:i/>
        </w:rPr>
        <w:t>Faculty</w:t>
      </w:r>
      <w:r>
        <w:rPr>
          <w:i/>
          <w:spacing w:val="-3"/>
        </w:rPr>
        <w:t> </w:t>
      </w:r>
      <w:r>
        <w:rPr>
          <w:i/>
        </w:rPr>
        <w:t>Members’</w:t>
      </w:r>
      <w:r>
        <w:rPr>
          <w:i/>
          <w:spacing w:val="-4"/>
        </w:rPr>
        <w:t> </w:t>
      </w:r>
      <w:r>
        <w:rPr>
          <w:i/>
        </w:rPr>
        <w:t>Workload</w:t>
      </w:r>
      <w:r>
        <w:rPr>
          <w:i/>
          <w:spacing w:val="-3"/>
        </w:rPr>
        <w:t> </w:t>
      </w:r>
      <w:r>
        <w:rPr>
          <w:i/>
          <w:spacing w:val="-2"/>
        </w:rPr>
        <w:t>Assignments</w:t>
      </w:r>
      <w:hyperlink w:history="true" w:anchor="_bookmark2">
        <w:r>
          <w:rPr>
            <w:i/>
            <w:spacing w:val="-2"/>
            <w:vertAlign w:val="superscript"/>
          </w:rPr>
          <w:t>3</w:t>
        </w:r>
      </w:hyperlink>
    </w:p>
    <w:p>
      <w:pPr>
        <w:pStyle w:val="BodyText"/>
        <w:spacing w:before="252"/>
        <w:ind w:left="660" w:right="115"/>
      </w:pPr>
      <w:r>
        <w:rPr/>
        <w:t>Full</w:t>
      </w:r>
      <w:r>
        <w:rPr>
          <w:spacing w:val="-1"/>
        </w:rPr>
        <w:t> </w:t>
      </w:r>
      <w:r>
        <w:rPr/>
        <w:t>time</w:t>
      </w:r>
      <w:r>
        <w:rPr>
          <w:spacing w:val="-1"/>
        </w:rPr>
        <w:t> </w:t>
      </w:r>
      <w:r>
        <w:rPr/>
        <w:t>non-tenure-line</w:t>
      </w:r>
      <w:r>
        <w:rPr>
          <w:spacing w:val="-1"/>
        </w:rPr>
        <w:t> </w:t>
      </w:r>
      <w:r>
        <w:rPr/>
        <w:t>faculty members</w:t>
      </w:r>
      <w:r>
        <w:rPr>
          <w:spacing w:val="-1"/>
        </w:rPr>
        <w:t> </w:t>
      </w:r>
      <w:r>
        <w:rPr/>
        <w:t>within</w:t>
      </w:r>
      <w:r>
        <w:rPr>
          <w:spacing w:val="-1"/>
        </w:rPr>
        <w:t> </w:t>
      </w:r>
      <w:r>
        <w:rPr/>
        <w:t>the</w:t>
      </w:r>
      <w:r>
        <w:rPr>
          <w:spacing w:val="-1"/>
        </w:rPr>
        <w:t> </w:t>
      </w:r>
      <w:r>
        <w:rPr/>
        <w:t>College</w:t>
      </w:r>
      <w:r>
        <w:rPr>
          <w:spacing w:val="-1"/>
        </w:rPr>
        <w:t> </w:t>
      </w:r>
      <w:r>
        <w:rPr/>
        <w:t>of</w:t>
      </w:r>
      <w:r>
        <w:rPr>
          <w:spacing w:val="-1"/>
        </w:rPr>
        <w:t> </w:t>
      </w:r>
      <w:r>
        <w:rPr/>
        <w:t>Education</w:t>
      </w:r>
      <w:r>
        <w:rPr>
          <w:spacing w:val="-1"/>
        </w:rPr>
        <w:t> </w:t>
      </w:r>
      <w:r>
        <w:rPr/>
        <w:t>have</w:t>
      </w:r>
      <w:r>
        <w:rPr>
          <w:spacing w:val="-1"/>
        </w:rPr>
        <w:t> </w:t>
      </w:r>
      <w:r>
        <w:rPr/>
        <w:t>expertise in a wide range of</w:t>
      </w:r>
      <w:r>
        <w:rPr>
          <w:spacing w:val="-8"/>
        </w:rPr>
        <w:t> </w:t>
      </w:r>
      <w:r>
        <w:rPr/>
        <w:t>specialties</w:t>
      </w:r>
      <w:r>
        <w:rPr>
          <w:spacing w:val="-7"/>
        </w:rPr>
        <w:t> </w:t>
      </w:r>
      <w:r>
        <w:rPr/>
        <w:t>and</w:t>
      </w:r>
      <w:r>
        <w:rPr>
          <w:spacing w:val="-7"/>
        </w:rPr>
        <w:t> </w:t>
      </w:r>
      <w:r>
        <w:rPr/>
        <w:t>contribute</w:t>
      </w:r>
      <w:r>
        <w:rPr>
          <w:spacing w:val="-8"/>
        </w:rPr>
        <w:t> </w:t>
      </w:r>
      <w:r>
        <w:rPr/>
        <w:t>to</w:t>
      </w:r>
      <w:r>
        <w:rPr>
          <w:spacing w:val="-7"/>
        </w:rPr>
        <w:t> </w:t>
      </w:r>
      <w:r>
        <w:rPr/>
        <w:t>the</w:t>
      </w:r>
      <w:r>
        <w:rPr>
          <w:spacing w:val="-8"/>
        </w:rPr>
        <w:t> </w:t>
      </w:r>
      <w:r>
        <w:rPr/>
        <w:t>mission</w:t>
      </w:r>
      <w:r>
        <w:rPr>
          <w:spacing w:val="-7"/>
        </w:rPr>
        <w:t> </w:t>
      </w:r>
      <w:r>
        <w:rPr/>
        <w:t>of</w:t>
      </w:r>
      <w:r>
        <w:rPr>
          <w:spacing w:val="-9"/>
        </w:rPr>
        <w:t> </w:t>
      </w:r>
      <w:r>
        <w:rPr/>
        <w:t>the</w:t>
      </w:r>
      <w:r>
        <w:rPr>
          <w:spacing w:val="-8"/>
        </w:rPr>
        <w:t> </w:t>
      </w:r>
      <w:r>
        <w:rPr/>
        <w:t>College</w:t>
      </w:r>
      <w:r>
        <w:rPr>
          <w:spacing w:val="-8"/>
        </w:rPr>
        <w:t> </w:t>
      </w:r>
      <w:r>
        <w:rPr/>
        <w:t>and</w:t>
      </w:r>
      <w:r>
        <w:rPr>
          <w:spacing w:val="-7"/>
        </w:rPr>
        <w:t> </w:t>
      </w:r>
      <w:r>
        <w:rPr/>
        <w:t>University</w:t>
      </w:r>
      <w:r>
        <w:rPr>
          <w:spacing w:val="-6"/>
        </w:rPr>
        <w:t> </w:t>
      </w:r>
      <w:r>
        <w:rPr/>
        <w:t>by</w:t>
      </w:r>
      <w:r>
        <w:rPr>
          <w:spacing w:val="-7"/>
        </w:rPr>
        <w:t> </w:t>
      </w:r>
      <w:r>
        <w:rPr/>
        <w:t>fulfilling</w:t>
      </w:r>
      <w:r>
        <w:rPr>
          <w:spacing w:val="-7"/>
        </w:rPr>
        <w:t> </w:t>
      </w:r>
      <w:r>
        <w:rPr/>
        <w:t>a</w:t>
      </w:r>
      <w:r>
        <w:rPr>
          <w:spacing w:val="-10"/>
        </w:rPr>
        <w:t> </w:t>
      </w:r>
      <w:r>
        <w:rPr/>
        <w:t>variety</w:t>
      </w:r>
      <w:r>
        <w:rPr>
          <w:spacing w:val="-7"/>
        </w:rPr>
        <w:t> </w:t>
      </w:r>
      <w:r>
        <w:rPr/>
        <w:t>of</w:t>
      </w:r>
      <w:r>
        <w:rPr>
          <w:spacing w:val="-8"/>
        </w:rPr>
        <w:t> </w:t>
      </w:r>
      <w:r>
        <w:rPr/>
        <w:t>teaching, research,</w:t>
      </w:r>
      <w:r>
        <w:rPr>
          <w:spacing w:val="-8"/>
        </w:rPr>
        <w:t> </w:t>
      </w:r>
      <w:r>
        <w:rPr/>
        <w:t>administrative,</w:t>
      </w:r>
      <w:r>
        <w:rPr>
          <w:spacing w:val="-8"/>
        </w:rPr>
        <w:t> </w:t>
      </w:r>
      <w:r>
        <w:rPr/>
        <w:t>and</w:t>
      </w:r>
      <w:r>
        <w:rPr>
          <w:spacing w:val="-7"/>
        </w:rPr>
        <w:t> </w:t>
      </w:r>
      <w:r>
        <w:rPr/>
        <w:t>service</w:t>
      </w:r>
      <w:r>
        <w:rPr>
          <w:spacing w:val="-8"/>
        </w:rPr>
        <w:t> </w:t>
      </w:r>
      <w:r>
        <w:rPr/>
        <w:t>responsibilities.</w:t>
      </w:r>
      <w:r>
        <w:rPr>
          <w:spacing w:val="-8"/>
        </w:rPr>
        <w:t> </w:t>
      </w:r>
      <w:r>
        <w:rPr/>
        <w:t>These</w:t>
      </w:r>
      <w:r>
        <w:rPr>
          <w:spacing w:val="-8"/>
        </w:rPr>
        <w:t> </w:t>
      </w:r>
      <w:r>
        <w:rPr/>
        <w:t>guidelines</w:t>
      </w:r>
      <w:r>
        <w:rPr>
          <w:spacing w:val="-8"/>
        </w:rPr>
        <w:t> </w:t>
      </w:r>
      <w:r>
        <w:rPr/>
        <w:t>are</w:t>
      </w:r>
      <w:r>
        <w:rPr>
          <w:spacing w:val="-8"/>
        </w:rPr>
        <w:t> </w:t>
      </w:r>
      <w:r>
        <w:rPr/>
        <w:t>intended</w:t>
      </w:r>
      <w:r>
        <w:rPr>
          <w:spacing w:val="-7"/>
        </w:rPr>
        <w:t> </w:t>
      </w:r>
      <w:r>
        <w:rPr/>
        <w:t>to</w:t>
      </w:r>
      <w:r>
        <w:rPr>
          <w:spacing w:val="-7"/>
        </w:rPr>
        <w:t> </w:t>
      </w:r>
      <w:r>
        <w:rPr/>
        <w:t>help</w:t>
      </w:r>
      <w:r>
        <w:rPr>
          <w:spacing w:val="-7"/>
        </w:rPr>
        <w:t> </w:t>
      </w:r>
      <w:r>
        <w:rPr/>
        <w:t>establish</w:t>
      </w:r>
      <w:r>
        <w:rPr>
          <w:spacing w:val="-8"/>
        </w:rPr>
        <w:t> </w:t>
      </w:r>
      <w:r>
        <w:rPr/>
        <w:t>equity in the distribution of the number of workload assignments across non-tenure-line faculty in the College.</w:t>
      </w:r>
    </w:p>
    <w:p>
      <w:pPr>
        <w:pStyle w:val="BodyText"/>
        <w:spacing w:before="11"/>
        <w:jc w:val="left"/>
        <w:rPr>
          <w:sz w:val="21"/>
        </w:rPr>
      </w:pPr>
    </w:p>
    <w:p>
      <w:pPr>
        <w:pStyle w:val="BodyText"/>
        <w:ind w:left="659" w:right="118"/>
      </w:pPr>
      <w:r>
        <w:rPr/>
        <w:t>Non-tenure-line</w:t>
      </w:r>
      <w:r>
        <w:rPr>
          <w:spacing w:val="-5"/>
        </w:rPr>
        <w:t> </w:t>
      </w:r>
      <w:r>
        <w:rPr/>
        <w:t>faculty</w:t>
      </w:r>
      <w:r>
        <w:rPr>
          <w:spacing w:val="-3"/>
        </w:rPr>
        <w:t> </w:t>
      </w:r>
      <w:r>
        <w:rPr/>
        <w:t>hired</w:t>
      </w:r>
      <w:r>
        <w:rPr>
          <w:spacing w:val="-4"/>
        </w:rPr>
        <w:t> </w:t>
      </w:r>
      <w:r>
        <w:rPr/>
        <w:t>into</w:t>
      </w:r>
      <w:r>
        <w:rPr>
          <w:spacing w:val="-4"/>
        </w:rPr>
        <w:t> </w:t>
      </w:r>
      <w:r>
        <w:rPr/>
        <w:t>36-week</w:t>
      </w:r>
      <w:r>
        <w:rPr>
          <w:spacing w:val="-4"/>
        </w:rPr>
        <w:t> </w:t>
      </w:r>
      <w:r>
        <w:rPr/>
        <w:t>positions</w:t>
      </w:r>
      <w:r>
        <w:rPr>
          <w:spacing w:val="-3"/>
        </w:rPr>
        <w:t> </w:t>
      </w:r>
      <w:r>
        <w:rPr/>
        <w:t>have</w:t>
      </w:r>
      <w:r>
        <w:rPr>
          <w:spacing w:val="-5"/>
        </w:rPr>
        <w:t> </w:t>
      </w:r>
      <w:r>
        <w:rPr/>
        <w:t>responsibility</w:t>
      </w:r>
      <w:r>
        <w:rPr>
          <w:spacing w:val="-2"/>
        </w:rPr>
        <w:t> </w:t>
      </w:r>
      <w:r>
        <w:rPr/>
        <w:t>for</w:t>
      </w:r>
      <w:r>
        <w:rPr>
          <w:spacing w:val="-5"/>
        </w:rPr>
        <w:t> </w:t>
      </w:r>
      <w:r>
        <w:rPr/>
        <w:t>fulfilling</w:t>
      </w:r>
      <w:r>
        <w:rPr>
          <w:spacing w:val="-5"/>
        </w:rPr>
        <w:t> </w:t>
      </w:r>
      <w:r>
        <w:rPr/>
        <w:t>a</w:t>
      </w:r>
      <w:r>
        <w:rPr>
          <w:spacing w:val="-4"/>
        </w:rPr>
        <w:t> </w:t>
      </w:r>
      <w:r>
        <w:rPr/>
        <w:t>total</w:t>
      </w:r>
      <w:r>
        <w:rPr>
          <w:spacing w:val="-4"/>
        </w:rPr>
        <w:t> </w:t>
      </w:r>
      <w:r>
        <w:rPr/>
        <w:t>of</w:t>
      </w:r>
      <w:r>
        <w:rPr>
          <w:spacing w:val="-3"/>
        </w:rPr>
        <w:t> </w:t>
      </w:r>
      <w:r>
        <w:rPr/>
        <w:t>8 instances of workload assignments selected from the options below. Those with 48-week appointments have responsibility for fulfilling 11 of the workload assignments listed below.</w:t>
      </w:r>
    </w:p>
    <w:p>
      <w:pPr>
        <w:pStyle w:val="BodyText"/>
        <w:jc w:val="left"/>
        <w:rPr>
          <w:sz w:val="23"/>
        </w:rPr>
      </w:pPr>
    </w:p>
    <w:p>
      <w:pPr>
        <w:pStyle w:val="BodyText"/>
        <w:ind w:left="659" w:right="115"/>
      </w:pPr>
      <w:r>
        <w:rPr/>
        <w:t>While the precise magnitude and scope of an “assignment” will vary within as well as across departments and programs, one “assignment” generally corresponds to the equivalent of having instructional responsibility</w:t>
      </w:r>
      <w:r>
        <w:rPr>
          <w:spacing w:val="24"/>
        </w:rPr>
        <w:t> </w:t>
      </w:r>
      <w:r>
        <w:rPr/>
        <w:t>for</w:t>
      </w:r>
      <w:r>
        <w:rPr>
          <w:spacing w:val="23"/>
        </w:rPr>
        <w:t> </w:t>
      </w:r>
      <w:r>
        <w:rPr/>
        <w:t>a</w:t>
      </w:r>
      <w:r>
        <w:rPr>
          <w:spacing w:val="23"/>
        </w:rPr>
        <w:t> </w:t>
      </w:r>
      <w:r>
        <w:rPr/>
        <w:t>3-credit</w:t>
      </w:r>
      <w:r>
        <w:rPr>
          <w:spacing w:val="23"/>
        </w:rPr>
        <w:t> </w:t>
      </w:r>
      <w:r>
        <w:rPr/>
        <w:t>course.</w:t>
      </w:r>
      <w:r>
        <w:rPr>
          <w:spacing w:val="79"/>
        </w:rPr>
        <w:t> </w:t>
      </w:r>
      <w:r>
        <w:rPr/>
        <w:t>Department</w:t>
      </w:r>
      <w:r>
        <w:rPr>
          <w:spacing w:val="23"/>
        </w:rPr>
        <w:t> </w:t>
      </w:r>
      <w:r>
        <w:rPr/>
        <w:t>heads</w:t>
      </w:r>
      <w:r>
        <w:rPr>
          <w:spacing w:val="23"/>
        </w:rPr>
        <w:t> </w:t>
      </w:r>
      <w:r>
        <w:rPr/>
        <w:t>have</w:t>
      </w:r>
      <w:r>
        <w:rPr>
          <w:spacing w:val="23"/>
        </w:rPr>
        <w:t> </w:t>
      </w:r>
      <w:r>
        <w:rPr/>
        <w:t>responsibility</w:t>
      </w:r>
      <w:r>
        <w:rPr>
          <w:spacing w:val="24"/>
        </w:rPr>
        <w:t> </w:t>
      </w:r>
      <w:r>
        <w:rPr/>
        <w:t>for</w:t>
      </w:r>
      <w:r>
        <w:rPr>
          <w:spacing w:val="22"/>
        </w:rPr>
        <w:t> </w:t>
      </w:r>
      <w:r>
        <w:rPr/>
        <w:t>monitoring</w:t>
      </w:r>
      <w:r>
        <w:rPr>
          <w:spacing w:val="23"/>
        </w:rPr>
        <w:t> </w:t>
      </w:r>
      <w:r>
        <w:rPr/>
        <w:t>and</w:t>
      </w:r>
      <w:r>
        <w:rPr>
          <w:spacing w:val="24"/>
        </w:rPr>
        <w:t> </w:t>
      </w:r>
      <w:r>
        <w:rPr/>
        <w:t>ensuring</w:t>
      </w:r>
    </w:p>
    <w:p>
      <w:pPr>
        <w:pStyle w:val="BodyText"/>
        <w:spacing w:before="8"/>
        <w:jc w:val="left"/>
        <w:rPr>
          <w:sz w:val="27"/>
        </w:rPr>
      </w:pPr>
      <w:r>
        <w:rPr/>
        <w:pict>
          <v:rect style="position:absolute;margin-left:72pt;margin-top:17.167931pt;width:144pt;height:.54pt;mso-position-horizontal-relative:page;mso-position-vertical-relative:paragraph;z-index:-15727616;mso-wrap-distance-left:0;mso-wrap-distance-right:0" id="docshape4" filled="true" fillcolor="#000000" stroked="false">
            <v:fill type="solid"/>
            <w10:wrap type="topAndBottom"/>
          </v:rect>
        </w:pict>
      </w:r>
    </w:p>
    <w:p>
      <w:pPr>
        <w:spacing w:line="244" w:lineRule="auto" w:before="112"/>
        <w:ind w:left="660" w:right="0" w:hanging="1"/>
        <w:jc w:val="left"/>
        <w:rPr>
          <w:sz w:val="20"/>
        </w:rPr>
      </w:pPr>
      <w:bookmarkStart w:name="_bookmark2" w:id="9"/>
      <w:bookmarkEnd w:id="9"/>
      <w:r>
        <w:rPr/>
      </w:r>
      <w:r>
        <w:rPr>
          <w:sz w:val="20"/>
          <w:vertAlign w:val="superscript"/>
        </w:rPr>
        <w:t>3</w:t>
      </w:r>
      <w:r>
        <w:rPr>
          <w:sz w:val="20"/>
          <w:vertAlign w:val="baseline"/>
        </w:rPr>
        <w:t> Endorsed</w:t>
      </w:r>
      <w:r>
        <w:rPr>
          <w:spacing w:val="-2"/>
          <w:sz w:val="20"/>
          <w:vertAlign w:val="baseline"/>
        </w:rPr>
        <w:t> </w:t>
      </w:r>
      <w:r>
        <w:rPr>
          <w:sz w:val="20"/>
          <w:vertAlign w:val="baseline"/>
        </w:rPr>
        <w:t>by</w:t>
      </w:r>
      <w:r>
        <w:rPr>
          <w:spacing w:val="-2"/>
          <w:sz w:val="20"/>
          <w:vertAlign w:val="baseline"/>
        </w:rPr>
        <w:t> </w:t>
      </w:r>
      <w:r>
        <w:rPr>
          <w:sz w:val="20"/>
          <w:vertAlign w:val="baseline"/>
        </w:rPr>
        <w:t>the</w:t>
      </w:r>
      <w:r>
        <w:rPr>
          <w:spacing w:val="-1"/>
          <w:sz w:val="20"/>
          <w:vertAlign w:val="baseline"/>
        </w:rPr>
        <w:t> </w:t>
      </w:r>
      <w:r>
        <w:rPr>
          <w:sz w:val="20"/>
          <w:vertAlign w:val="baseline"/>
        </w:rPr>
        <w:t>College</w:t>
      </w:r>
      <w:r>
        <w:rPr>
          <w:spacing w:val="-2"/>
          <w:sz w:val="20"/>
          <w:vertAlign w:val="baseline"/>
        </w:rPr>
        <w:t> </w:t>
      </w:r>
      <w:r>
        <w:rPr>
          <w:sz w:val="20"/>
          <w:vertAlign w:val="baseline"/>
        </w:rPr>
        <w:t>of</w:t>
      </w:r>
      <w:r>
        <w:rPr>
          <w:spacing w:val="-3"/>
          <w:sz w:val="20"/>
          <w:vertAlign w:val="baseline"/>
        </w:rPr>
        <w:t> </w:t>
      </w:r>
      <w:r>
        <w:rPr>
          <w:sz w:val="20"/>
          <w:vertAlign w:val="baseline"/>
        </w:rPr>
        <w:t>Education</w:t>
      </w:r>
      <w:r>
        <w:rPr>
          <w:spacing w:val="-2"/>
          <w:sz w:val="20"/>
          <w:vertAlign w:val="baseline"/>
        </w:rPr>
        <w:t> </w:t>
      </w:r>
      <w:r>
        <w:rPr>
          <w:sz w:val="20"/>
          <w:vertAlign w:val="baseline"/>
        </w:rPr>
        <w:t>Faculty</w:t>
      </w:r>
      <w:r>
        <w:rPr>
          <w:spacing w:val="-2"/>
          <w:sz w:val="20"/>
          <w:vertAlign w:val="baseline"/>
        </w:rPr>
        <w:t> </w:t>
      </w:r>
      <w:r>
        <w:rPr>
          <w:sz w:val="20"/>
          <w:vertAlign w:val="baseline"/>
        </w:rPr>
        <w:t>Council</w:t>
      </w:r>
      <w:r>
        <w:rPr>
          <w:spacing w:val="-2"/>
          <w:sz w:val="20"/>
          <w:vertAlign w:val="baseline"/>
        </w:rPr>
        <w:t> </w:t>
      </w:r>
      <w:r>
        <w:rPr>
          <w:sz w:val="20"/>
          <w:vertAlign w:val="baseline"/>
        </w:rPr>
        <w:t>on</w:t>
      </w:r>
      <w:r>
        <w:rPr>
          <w:spacing w:val="-1"/>
          <w:sz w:val="20"/>
          <w:vertAlign w:val="baseline"/>
        </w:rPr>
        <w:t> </w:t>
      </w:r>
      <w:r>
        <w:rPr>
          <w:sz w:val="20"/>
          <w:vertAlign w:val="baseline"/>
        </w:rPr>
        <w:t>June</w:t>
      </w:r>
      <w:r>
        <w:rPr>
          <w:spacing w:val="-2"/>
          <w:sz w:val="20"/>
          <w:vertAlign w:val="baseline"/>
        </w:rPr>
        <w:t> </w:t>
      </w:r>
      <w:r>
        <w:rPr>
          <w:sz w:val="20"/>
          <w:vertAlign w:val="baseline"/>
        </w:rPr>
        <w:t>11,</w:t>
      </w:r>
      <w:r>
        <w:rPr>
          <w:spacing w:val="-2"/>
          <w:sz w:val="20"/>
          <w:vertAlign w:val="baseline"/>
        </w:rPr>
        <w:t> </w:t>
      </w:r>
      <w:r>
        <w:rPr>
          <w:sz w:val="20"/>
          <w:vertAlign w:val="baseline"/>
        </w:rPr>
        <w:t>2018.</w:t>
      </w:r>
      <w:r>
        <w:rPr>
          <w:spacing w:val="-2"/>
          <w:sz w:val="20"/>
          <w:vertAlign w:val="baseline"/>
        </w:rPr>
        <w:t> </w:t>
      </w:r>
      <w:r>
        <w:rPr>
          <w:sz w:val="20"/>
          <w:vertAlign w:val="baseline"/>
        </w:rPr>
        <w:t>Language</w:t>
      </w:r>
      <w:r>
        <w:rPr>
          <w:spacing w:val="-2"/>
          <w:sz w:val="20"/>
          <w:vertAlign w:val="baseline"/>
        </w:rPr>
        <w:t> </w:t>
      </w:r>
      <w:r>
        <w:rPr>
          <w:sz w:val="20"/>
          <w:vertAlign w:val="baseline"/>
        </w:rPr>
        <w:t>updated</w:t>
      </w:r>
      <w:r>
        <w:rPr>
          <w:spacing w:val="-1"/>
          <w:sz w:val="20"/>
          <w:vertAlign w:val="baseline"/>
        </w:rPr>
        <w:t> </w:t>
      </w:r>
      <w:r>
        <w:rPr>
          <w:sz w:val="20"/>
          <w:vertAlign w:val="baseline"/>
        </w:rPr>
        <w:t>to</w:t>
      </w:r>
      <w:r>
        <w:rPr>
          <w:spacing w:val="-2"/>
          <w:sz w:val="20"/>
          <w:vertAlign w:val="baseline"/>
        </w:rPr>
        <w:t> </w:t>
      </w:r>
      <w:r>
        <w:rPr>
          <w:sz w:val="20"/>
          <w:vertAlign w:val="baseline"/>
        </w:rPr>
        <w:t>reflect</w:t>
      </w:r>
      <w:r>
        <w:rPr>
          <w:spacing w:val="-2"/>
          <w:sz w:val="20"/>
          <w:vertAlign w:val="baseline"/>
        </w:rPr>
        <w:t> </w:t>
      </w:r>
      <w:r>
        <w:rPr>
          <w:sz w:val="20"/>
          <w:vertAlign w:val="baseline"/>
        </w:rPr>
        <w:t>changes</w:t>
      </w:r>
      <w:r>
        <w:rPr>
          <w:spacing w:val="-2"/>
          <w:sz w:val="20"/>
          <w:vertAlign w:val="baseline"/>
        </w:rPr>
        <w:t> </w:t>
      </w:r>
      <w:r>
        <w:rPr>
          <w:sz w:val="20"/>
          <w:vertAlign w:val="baseline"/>
        </w:rPr>
        <w:t>in standard terminology, per </w:t>
      </w:r>
      <w:hyperlink r:id="rId8">
        <w:r>
          <w:rPr>
            <w:color w:val="0000FF"/>
            <w:sz w:val="20"/>
            <w:u w:val="single" w:color="0000FF"/>
            <w:vertAlign w:val="baseline"/>
          </w:rPr>
          <w:t>AC21</w:t>
        </w:r>
        <w:r>
          <w:rPr>
            <w:sz w:val="20"/>
            <w:vertAlign w:val="baseline"/>
          </w:rPr>
          <w:t>,</w:t>
        </w:r>
      </w:hyperlink>
      <w:r>
        <w:rPr>
          <w:sz w:val="20"/>
          <w:vertAlign w:val="baseline"/>
        </w:rPr>
        <w:t> from “fixed term” to “non-tenure-line” in June 2023.</w:t>
      </w:r>
    </w:p>
    <w:p>
      <w:pPr>
        <w:spacing w:after="0" w:line="244" w:lineRule="auto"/>
        <w:jc w:val="left"/>
        <w:rPr>
          <w:sz w:val="20"/>
        </w:rPr>
        <w:sectPr>
          <w:pgSz w:w="12240" w:h="15840"/>
          <w:pgMar w:header="731" w:footer="0" w:top="960" w:bottom="280" w:left="780" w:right="1320"/>
        </w:sectPr>
      </w:pPr>
    </w:p>
    <w:p>
      <w:pPr>
        <w:pStyle w:val="BodyText"/>
        <w:jc w:val="left"/>
        <w:rPr>
          <w:sz w:val="20"/>
        </w:rPr>
      </w:pPr>
    </w:p>
    <w:p>
      <w:pPr>
        <w:pStyle w:val="BodyText"/>
        <w:jc w:val="left"/>
        <w:rPr>
          <w:sz w:val="20"/>
        </w:rPr>
      </w:pPr>
    </w:p>
    <w:p>
      <w:pPr>
        <w:pStyle w:val="BodyText"/>
        <w:spacing w:before="8"/>
        <w:jc w:val="left"/>
        <w:rPr>
          <w:sz w:val="17"/>
        </w:rPr>
      </w:pPr>
    </w:p>
    <w:p>
      <w:pPr>
        <w:pStyle w:val="BodyText"/>
        <w:spacing w:before="90"/>
        <w:ind w:left="660" w:right="115"/>
      </w:pPr>
      <w:r>
        <w:rPr/>
        <w:t>equity in the allocation of workload assignments across the non-tenure-line faculty members in their respective departments.</w:t>
      </w:r>
      <w:r>
        <w:rPr>
          <w:spacing w:val="40"/>
        </w:rPr>
        <w:t> </w:t>
      </w:r>
      <w:r>
        <w:rPr/>
        <w:t>The Dean’s Office has responsibility for monitoring and ensuring equity in the allocation of workload assignments across departments.</w:t>
      </w:r>
    </w:p>
    <w:p>
      <w:pPr>
        <w:pStyle w:val="BodyText"/>
        <w:jc w:val="left"/>
        <w:rPr>
          <w:sz w:val="23"/>
        </w:rPr>
      </w:pPr>
    </w:p>
    <w:p>
      <w:pPr>
        <w:pStyle w:val="BodyText"/>
        <w:ind w:left="659" w:right="118"/>
      </w:pPr>
      <w:r>
        <w:rPr/>
        <w:t>It is important to note that any reduction in the number of assignments could pose a threat to the affected employee’s benefits package and should be reviewed carefully with human resource personnel prior to finalizing the modification.</w:t>
      </w:r>
    </w:p>
    <w:p>
      <w:pPr>
        <w:pStyle w:val="BodyText"/>
        <w:jc w:val="left"/>
      </w:pPr>
    </w:p>
    <w:p>
      <w:pPr>
        <w:pStyle w:val="BodyText"/>
        <w:ind w:left="659"/>
      </w:pPr>
      <w:r>
        <w:rPr>
          <w:spacing w:val="-2"/>
        </w:rPr>
        <w:t>Types</w:t>
      </w:r>
      <w:r>
        <w:rPr>
          <w:spacing w:val="-7"/>
        </w:rPr>
        <w:t> </w:t>
      </w:r>
      <w:r>
        <w:rPr>
          <w:spacing w:val="-2"/>
        </w:rPr>
        <w:t>of</w:t>
      </w:r>
      <w:r>
        <w:rPr>
          <w:spacing w:val="-6"/>
        </w:rPr>
        <w:t> </w:t>
      </w:r>
      <w:r>
        <w:rPr>
          <w:spacing w:val="-2"/>
        </w:rPr>
        <w:t>Assignments</w:t>
      </w:r>
      <w:r>
        <w:rPr>
          <w:spacing w:val="-10"/>
        </w:rPr>
        <w:t> </w:t>
      </w:r>
      <w:r>
        <w:rPr>
          <w:spacing w:val="-2"/>
        </w:rPr>
        <w:t>for</w:t>
      </w:r>
      <w:r>
        <w:rPr>
          <w:spacing w:val="-8"/>
        </w:rPr>
        <w:t> </w:t>
      </w:r>
      <w:r>
        <w:rPr>
          <w:spacing w:val="-2"/>
        </w:rPr>
        <w:t>Non-Tenure-Line</w:t>
      </w:r>
      <w:r>
        <w:rPr>
          <w:spacing w:val="-9"/>
        </w:rPr>
        <w:t> </w:t>
      </w:r>
      <w:r>
        <w:rPr>
          <w:spacing w:val="-2"/>
        </w:rPr>
        <w:t>Faculty</w:t>
      </w:r>
      <w:r>
        <w:rPr>
          <w:spacing w:val="-9"/>
        </w:rPr>
        <w:t> </w:t>
      </w:r>
      <w:r>
        <w:rPr>
          <w:spacing w:val="-2"/>
        </w:rPr>
        <w:t>Members:</w:t>
      </w:r>
    </w:p>
    <w:p>
      <w:pPr>
        <w:pStyle w:val="ListParagraph"/>
        <w:numPr>
          <w:ilvl w:val="0"/>
          <w:numId w:val="2"/>
        </w:numPr>
        <w:tabs>
          <w:tab w:pos="1380" w:val="left" w:leader="none"/>
        </w:tabs>
        <w:spacing w:line="240" w:lineRule="auto" w:before="120" w:after="0"/>
        <w:ind w:left="1379" w:right="0" w:hanging="361"/>
        <w:jc w:val="both"/>
        <w:rPr>
          <w:sz w:val="22"/>
        </w:rPr>
      </w:pPr>
      <w:r>
        <w:rPr>
          <w:spacing w:val="-2"/>
          <w:sz w:val="22"/>
        </w:rPr>
        <w:t>Instruction</w:t>
      </w:r>
    </w:p>
    <w:p>
      <w:pPr>
        <w:pStyle w:val="ListParagraph"/>
        <w:numPr>
          <w:ilvl w:val="1"/>
          <w:numId w:val="2"/>
        </w:numPr>
        <w:tabs>
          <w:tab w:pos="2100" w:val="left" w:leader="none"/>
        </w:tabs>
        <w:spacing w:line="240" w:lineRule="auto" w:before="0" w:after="0"/>
        <w:ind w:left="2099" w:right="117" w:hanging="360"/>
        <w:jc w:val="both"/>
        <w:rPr>
          <w:sz w:val="22"/>
        </w:rPr>
      </w:pPr>
      <w:r>
        <w:rPr>
          <w:sz w:val="22"/>
        </w:rPr>
        <w:t>Being the instructor for a 3-credit course or its equivalent with responsibility for the development, refinement, and delivery of instruction.</w:t>
      </w:r>
    </w:p>
    <w:p>
      <w:pPr>
        <w:pStyle w:val="ListParagraph"/>
        <w:numPr>
          <w:ilvl w:val="1"/>
          <w:numId w:val="2"/>
        </w:numPr>
        <w:tabs>
          <w:tab w:pos="2100" w:val="left" w:leader="none"/>
        </w:tabs>
        <w:spacing w:line="252" w:lineRule="exact" w:before="0" w:after="0"/>
        <w:ind w:left="2099" w:right="0" w:hanging="361"/>
        <w:jc w:val="both"/>
        <w:rPr>
          <w:sz w:val="22"/>
        </w:rPr>
      </w:pPr>
      <w:r>
        <w:rPr>
          <w:sz w:val="22"/>
        </w:rPr>
        <w:t>Developing</w:t>
      </w:r>
      <w:r>
        <w:rPr>
          <w:spacing w:val="-11"/>
          <w:sz w:val="22"/>
        </w:rPr>
        <w:t> </w:t>
      </w:r>
      <w:r>
        <w:rPr>
          <w:sz w:val="22"/>
        </w:rPr>
        <w:t>and</w:t>
      </w:r>
      <w:r>
        <w:rPr>
          <w:spacing w:val="-10"/>
          <w:sz w:val="22"/>
        </w:rPr>
        <w:t> </w:t>
      </w:r>
      <w:r>
        <w:rPr>
          <w:sz w:val="22"/>
        </w:rPr>
        <w:t>delivering</w:t>
      </w:r>
      <w:r>
        <w:rPr>
          <w:spacing w:val="-10"/>
          <w:sz w:val="22"/>
        </w:rPr>
        <w:t> </w:t>
      </w:r>
      <w:r>
        <w:rPr>
          <w:sz w:val="22"/>
        </w:rPr>
        <w:t>outreach</w:t>
      </w:r>
      <w:r>
        <w:rPr>
          <w:spacing w:val="-10"/>
          <w:sz w:val="22"/>
        </w:rPr>
        <w:t> </w:t>
      </w:r>
      <w:r>
        <w:rPr>
          <w:spacing w:val="-2"/>
          <w:sz w:val="22"/>
        </w:rPr>
        <w:t>programs.</w:t>
      </w:r>
    </w:p>
    <w:p>
      <w:pPr>
        <w:pStyle w:val="ListParagraph"/>
        <w:numPr>
          <w:ilvl w:val="0"/>
          <w:numId w:val="2"/>
        </w:numPr>
        <w:tabs>
          <w:tab w:pos="1380" w:val="left" w:leader="none"/>
        </w:tabs>
        <w:spacing w:line="240" w:lineRule="auto" w:before="121" w:after="0"/>
        <w:ind w:left="1379" w:right="0" w:hanging="361"/>
        <w:jc w:val="both"/>
        <w:rPr>
          <w:sz w:val="22"/>
        </w:rPr>
      </w:pPr>
      <w:r>
        <w:rPr>
          <w:spacing w:val="-2"/>
          <w:sz w:val="22"/>
        </w:rPr>
        <w:t>Curriculum</w:t>
      </w:r>
      <w:r>
        <w:rPr>
          <w:spacing w:val="5"/>
          <w:sz w:val="22"/>
        </w:rPr>
        <w:t> </w:t>
      </w:r>
      <w:r>
        <w:rPr>
          <w:spacing w:val="-2"/>
          <w:sz w:val="22"/>
        </w:rPr>
        <w:t>Development</w:t>
      </w:r>
    </w:p>
    <w:p>
      <w:pPr>
        <w:pStyle w:val="BodyText"/>
        <w:ind w:left="1739" w:right="116"/>
      </w:pPr>
      <w:r>
        <w:rPr/>
        <w:t>Significant involvement in the revision or development of a curriculum involving multiple courses/components can count as one or more workload assignments as determined by the Department Head. In contrast, an instructor is responsible for the development/revision/refinement</w:t>
      </w:r>
      <w:r>
        <w:rPr>
          <w:spacing w:val="-10"/>
        </w:rPr>
        <w:t> </w:t>
      </w:r>
      <w:r>
        <w:rPr/>
        <w:t>of</w:t>
      </w:r>
      <w:r>
        <w:rPr>
          <w:spacing w:val="-10"/>
        </w:rPr>
        <w:t> </w:t>
      </w:r>
      <w:r>
        <w:rPr/>
        <w:t>an</w:t>
      </w:r>
      <w:r>
        <w:rPr>
          <w:spacing w:val="-10"/>
        </w:rPr>
        <w:t> </w:t>
      </w:r>
      <w:r>
        <w:rPr/>
        <w:t>individual</w:t>
      </w:r>
      <w:r>
        <w:rPr>
          <w:spacing w:val="-10"/>
        </w:rPr>
        <w:t> </w:t>
      </w:r>
      <w:r>
        <w:rPr/>
        <w:t>course</w:t>
      </w:r>
      <w:r>
        <w:rPr>
          <w:spacing w:val="-11"/>
        </w:rPr>
        <w:t> </w:t>
      </w:r>
      <w:r>
        <w:rPr/>
        <w:t>as</w:t>
      </w:r>
      <w:r>
        <w:rPr>
          <w:spacing w:val="-11"/>
        </w:rPr>
        <w:t> </w:t>
      </w:r>
      <w:r>
        <w:rPr/>
        <w:t>part</w:t>
      </w:r>
      <w:r>
        <w:rPr>
          <w:spacing w:val="-10"/>
        </w:rPr>
        <w:t> </w:t>
      </w:r>
      <w:r>
        <w:rPr/>
        <w:t>of</w:t>
      </w:r>
      <w:r>
        <w:rPr>
          <w:spacing w:val="-10"/>
        </w:rPr>
        <w:t> </w:t>
      </w:r>
      <w:r>
        <w:rPr/>
        <w:t>the</w:t>
      </w:r>
      <w:r>
        <w:rPr>
          <w:spacing w:val="-11"/>
        </w:rPr>
        <w:t> </w:t>
      </w:r>
      <w:r>
        <w:rPr/>
        <w:t>assignment</w:t>
      </w:r>
      <w:r>
        <w:rPr>
          <w:spacing w:val="-10"/>
        </w:rPr>
        <w:t> </w:t>
      </w:r>
      <w:r>
        <w:rPr/>
        <w:t>for</w:t>
      </w:r>
      <w:r>
        <w:rPr>
          <w:spacing w:val="-11"/>
        </w:rPr>
        <w:t> </w:t>
      </w:r>
      <w:r>
        <w:rPr/>
        <w:t>teaching that course.</w:t>
      </w:r>
    </w:p>
    <w:p>
      <w:pPr>
        <w:pStyle w:val="ListParagraph"/>
        <w:numPr>
          <w:ilvl w:val="0"/>
          <w:numId w:val="2"/>
        </w:numPr>
        <w:tabs>
          <w:tab w:pos="1380" w:val="left" w:leader="none"/>
        </w:tabs>
        <w:spacing w:line="240" w:lineRule="auto" w:before="120" w:after="0"/>
        <w:ind w:left="1379" w:right="0" w:hanging="361"/>
        <w:jc w:val="both"/>
        <w:rPr>
          <w:sz w:val="22"/>
        </w:rPr>
      </w:pPr>
      <w:r>
        <w:rPr>
          <w:spacing w:val="-2"/>
          <w:sz w:val="22"/>
        </w:rPr>
        <w:t>Professional</w:t>
      </w:r>
      <w:r>
        <w:rPr>
          <w:spacing w:val="9"/>
          <w:sz w:val="22"/>
        </w:rPr>
        <w:t> </w:t>
      </w:r>
      <w:r>
        <w:rPr>
          <w:spacing w:val="-2"/>
          <w:sz w:val="22"/>
        </w:rPr>
        <w:t>Engagement</w:t>
      </w:r>
    </w:p>
    <w:p>
      <w:pPr>
        <w:pStyle w:val="BodyText"/>
        <w:ind w:left="1739" w:right="117"/>
      </w:pPr>
      <w:r>
        <w:rPr/>
        <w:t>It</w:t>
      </w:r>
      <w:r>
        <w:rPr>
          <w:spacing w:val="-14"/>
        </w:rPr>
        <w:t> </w:t>
      </w:r>
      <w:r>
        <w:rPr/>
        <w:t>is</w:t>
      </w:r>
      <w:r>
        <w:rPr>
          <w:spacing w:val="-14"/>
        </w:rPr>
        <w:t> </w:t>
      </w:r>
      <w:r>
        <w:rPr/>
        <w:t>permissible</w:t>
      </w:r>
      <w:r>
        <w:rPr>
          <w:spacing w:val="-14"/>
        </w:rPr>
        <w:t> </w:t>
      </w:r>
      <w:r>
        <w:rPr/>
        <w:t>for</w:t>
      </w:r>
      <w:r>
        <w:rPr>
          <w:spacing w:val="-13"/>
        </w:rPr>
        <w:t> </w:t>
      </w:r>
      <w:r>
        <w:rPr/>
        <w:t>workload</w:t>
      </w:r>
      <w:r>
        <w:rPr>
          <w:spacing w:val="-14"/>
        </w:rPr>
        <w:t> </w:t>
      </w:r>
      <w:r>
        <w:rPr/>
        <w:t>assignments</w:t>
      </w:r>
      <w:r>
        <w:rPr>
          <w:spacing w:val="-14"/>
        </w:rPr>
        <w:t> </w:t>
      </w:r>
      <w:r>
        <w:rPr/>
        <w:t>to</w:t>
      </w:r>
      <w:r>
        <w:rPr>
          <w:spacing w:val="-14"/>
        </w:rPr>
        <w:t> </w:t>
      </w:r>
      <w:r>
        <w:rPr/>
        <w:t>be</w:t>
      </w:r>
      <w:r>
        <w:rPr>
          <w:spacing w:val="-13"/>
        </w:rPr>
        <w:t> </w:t>
      </w:r>
      <w:r>
        <w:rPr/>
        <w:t>designed</w:t>
      </w:r>
      <w:r>
        <w:rPr>
          <w:spacing w:val="-14"/>
        </w:rPr>
        <w:t> </w:t>
      </w:r>
      <w:r>
        <w:rPr/>
        <w:t>to</w:t>
      </w:r>
      <w:r>
        <w:rPr>
          <w:spacing w:val="-14"/>
        </w:rPr>
        <w:t> </w:t>
      </w:r>
      <w:r>
        <w:rPr/>
        <w:t>explore</w:t>
      </w:r>
      <w:r>
        <w:rPr>
          <w:spacing w:val="-14"/>
        </w:rPr>
        <w:t> </w:t>
      </w:r>
      <w:r>
        <w:rPr/>
        <w:t>and</w:t>
      </w:r>
      <w:r>
        <w:rPr>
          <w:spacing w:val="-13"/>
        </w:rPr>
        <w:t> </w:t>
      </w:r>
      <w:r>
        <w:rPr/>
        <w:t>strengthen</w:t>
      </w:r>
      <w:r>
        <w:rPr>
          <w:spacing w:val="-14"/>
        </w:rPr>
        <w:t> </w:t>
      </w:r>
      <w:r>
        <w:rPr/>
        <w:t>connections between</w:t>
      </w:r>
      <w:r>
        <w:rPr>
          <w:spacing w:val="-14"/>
        </w:rPr>
        <w:t> </w:t>
      </w:r>
      <w:r>
        <w:rPr/>
        <w:t>research</w:t>
      </w:r>
      <w:r>
        <w:rPr>
          <w:spacing w:val="-14"/>
        </w:rPr>
        <w:t> </w:t>
      </w:r>
      <w:r>
        <w:rPr/>
        <w:t>and</w:t>
      </w:r>
      <w:r>
        <w:rPr>
          <w:spacing w:val="-14"/>
        </w:rPr>
        <w:t> </w:t>
      </w:r>
      <w:r>
        <w:rPr/>
        <w:t>professional</w:t>
      </w:r>
      <w:r>
        <w:rPr>
          <w:spacing w:val="-13"/>
        </w:rPr>
        <w:t> </w:t>
      </w:r>
      <w:r>
        <w:rPr/>
        <w:t>practice.</w:t>
      </w:r>
      <w:r>
        <w:rPr>
          <w:spacing w:val="-14"/>
        </w:rPr>
        <w:t> </w:t>
      </w:r>
      <w:r>
        <w:rPr/>
        <w:t>These</w:t>
      </w:r>
      <w:r>
        <w:rPr>
          <w:spacing w:val="-14"/>
        </w:rPr>
        <w:t> </w:t>
      </w:r>
      <w:r>
        <w:rPr/>
        <w:t>assignments</w:t>
      </w:r>
      <w:r>
        <w:rPr>
          <w:spacing w:val="-13"/>
        </w:rPr>
        <w:t> </w:t>
      </w:r>
      <w:r>
        <w:rPr/>
        <w:t>must</w:t>
      </w:r>
      <w:r>
        <w:rPr>
          <w:spacing w:val="-14"/>
        </w:rPr>
        <w:t> </w:t>
      </w:r>
      <w:r>
        <w:rPr/>
        <w:t>be</w:t>
      </w:r>
      <w:r>
        <w:rPr>
          <w:spacing w:val="-14"/>
        </w:rPr>
        <w:t> </w:t>
      </w:r>
      <w:r>
        <w:rPr/>
        <w:t>reviewed</w:t>
      </w:r>
      <w:r>
        <w:rPr>
          <w:spacing w:val="-12"/>
        </w:rPr>
        <w:t> </w:t>
      </w:r>
      <w:r>
        <w:rPr/>
        <w:t>and</w:t>
      </w:r>
      <w:r>
        <w:rPr>
          <w:spacing w:val="-14"/>
        </w:rPr>
        <w:t> </w:t>
      </w:r>
      <w:r>
        <w:rPr/>
        <w:t>approved by the Department Head.</w:t>
      </w:r>
    </w:p>
    <w:p>
      <w:pPr>
        <w:pStyle w:val="ListParagraph"/>
        <w:numPr>
          <w:ilvl w:val="0"/>
          <w:numId w:val="2"/>
        </w:numPr>
        <w:tabs>
          <w:tab w:pos="1380" w:val="left" w:leader="none"/>
        </w:tabs>
        <w:spacing w:line="240" w:lineRule="auto" w:before="119" w:after="0"/>
        <w:ind w:left="1379" w:right="0" w:hanging="361"/>
        <w:jc w:val="both"/>
        <w:rPr>
          <w:sz w:val="22"/>
        </w:rPr>
      </w:pPr>
      <w:r>
        <w:rPr>
          <w:sz w:val="22"/>
        </w:rPr>
        <w:t>Administration</w:t>
      </w:r>
      <w:r>
        <w:rPr>
          <w:spacing w:val="-11"/>
          <w:sz w:val="22"/>
        </w:rPr>
        <w:t> </w:t>
      </w:r>
      <w:r>
        <w:rPr>
          <w:sz w:val="22"/>
        </w:rPr>
        <w:t>and</w:t>
      </w:r>
      <w:r>
        <w:rPr>
          <w:spacing w:val="-10"/>
          <w:sz w:val="22"/>
        </w:rPr>
        <w:t> </w:t>
      </w:r>
      <w:r>
        <w:rPr>
          <w:sz w:val="22"/>
        </w:rPr>
        <w:t>Program</w:t>
      </w:r>
      <w:r>
        <w:rPr>
          <w:spacing w:val="-13"/>
          <w:sz w:val="22"/>
        </w:rPr>
        <w:t> </w:t>
      </w:r>
      <w:r>
        <w:rPr>
          <w:spacing w:val="-2"/>
          <w:sz w:val="22"/>
        </w:rPr>
        <w:t>Support</w:t>
      </w:r>
    </w:p>
    <w:p>
      <w:pPr>
        <w:pStyle w:val="BodyText"/>
        <w:spacing w:before="1"/>
        <w:ind w:left="1739" w:right="117"/>
      </w:pPr>
      <w:r>
        <w:rPr/>
        <w:t>Programs sometimes require a faculty member to act as a point person for managing enrollment, scheduling courses, answering student questions, organizing admissions, establishing</w:t>
      </w:r>
      <w:r>
        <w:rPr>
          <w:spacing w:val="-12"/>
        </w:rPr>
        <w:t> </w:t>
      </w:r>
      <w:r>
        <w:rPr/>
        <w:t>internship</w:t>
      </w:r>
      <w:r>
        <w:rPr>
          <w:spacing w:val="-12"/>
        </w:rPr>
        <w:t> </w:t>
      </w:r>
      <w:r>
        <w:rPr/>
        <w:t>sites,</w:t>
      </w:r>
      <w:r>
        <w:rPr>
          <w:spacing w:val="-13"/>
        </w:rPr>
        <w:t> </w:t>
      </w:r>
      <w:r>
        <w:rPr/>
        <w:t>assisting</w:t>
      </w:r>
      <w:r>
        <w:rPr>
          <w:spacing w:val="-12"/>
        </w:rPr>
        <w:t> </w:t>
      </w:r>
      <w:r>
        <w:rPr/>
        <w:t>with</w:t>
      </w:r>
      <w:r>
        <w:rPr>
          <w:spacing w:val="-12"/>
        </w:rPr>
        <w:t> </w:t>
      </w:r>
      <w:r>
        <w:rPr/>
        <w:t>marketing</w:t>
      </w:r>
      <w:r>
        <w:rPr>
          <w:spacing w:val="-12"/>
        </w:rPr>
        <w:t> </w:t>
      </w:r>
      <w:r>
        <w:rPr/>
        <w:t>and</w:t>
      </w:r>
      <w:r>
        <w:rPr>
          <w:spacing w:val="-12"/>
        </w:rPr>
        <w:t> </w:t>
      </w:r>
      <w:r>
        <w:rPr/>
        <w:t>recruitment,</w:t>
      </w:r>
      <w:r>
        <w:rPr>
          <w:spacing w:val="-12"/>
        </w:rPr>
        <w:t> </w:t>
      </w:r>
      <w:r>
        <w:rPr/>
        <w:t>and</w:t>
      </w:r>
      <w:r>
        <w:rPr>
          <w:spacing w:val="-13"/>
        </w:rPr>
        <w:t> </w:t>
      </w:r>
      <w:r>
        <w:rPr/>
        <w:t>other</w:t>
      </w:r>
      <w:r>
        <w:rPr>
          <w:spacing w:val="-14"/>
        </w:rPr>
        <w:t> </w:t>
      </w:r>
      <w:r>
        <w:rPr/>
        <w:t>duties</w:t>
      </w:r>
      <w:r>
        <w:rPr>
          <w:spacing w:val="-13"/>
        </w:rPr>
        <w:t> </w:t>
      </w:r>
      <w:r>
        <w:rPr/>
        <w:t>relating to students in the program. Such work may be packaged into one or more workload assignments, as determined by the Department Head.</w:t>
      </w:r>
    </w:p>
    <w:p>
      <w:pPr>
        <w:pStyle w:val="ListParagraph"/>
        <w:numPr>
          <w:ilvl w:val="0"/>
          <w:numId w:val="2"/>
        </w:numPr>
        <w:tabs>
          <w:tab w:pos="1379" w:val="left" w:leader="none"/>
        </w:tabs>
        <w:spacing w:line="240" w:lineRule="auto" w:before="120" w:after="0"/>
        <w:ind w:left="1378" w:right="0" w:hanging="360"/>
        <w:jc w:val="both"/>
        <w:rPr>
          <w:sz w:val="22"/>
        </w:rPr>
      </w:pPr>
      <w:r>
        <w:rPr>
          <w:sz w:val="22"/>
        </w:rPr>
        <w:t>Student</w:t>
      </w:r>
      <w:r>
        <w:rPr>
          <w:spacing w:val="-8"/>
          <w:sz w:val="22"/>
        </w:rPr>
        <w:t> </w:t>
      </w:r>
      <w:r>
        <w:rPr>
          <w:spacing w:val="-2"/>
          <w:sz w:val="22"/>
        </w:rPr>
        <w:t>Advising</w:t>
      </w:r>
    </w:p>
    <w:p>
      <w:pPr>
        <w:pStyle w:val="BodyText"/>
        <w:ind w:left="1738" w:right="119"/>
      </w:pPr>
      <w:r>
        <w:rPr/>
        <w:t>Significant responsibilities related to student advising at the undergraduate or graduate levels may count as one or more workload assignments, as determined by the Department Head.</w:t>
      </w:r>
    </w:p>
    <w:p>
      <w:pPr>
        <w:pStyle w:val="BodyText"/>
        <w:spacing w:before="11"/>
        <w:jc w:val="left"/>
        <w:rPr>
          <w:sz w:val="23"/>
        </w:rPr>
      </w:pPr>
    </w:p>
    <w:p>
      <w:pPr>
        <w:pStyle w:val="Heading1"/>
        <w:rPr>
          <w:i/>
        </w:rPr>
      </w:pPr>
      <w:bookmarkStart w:name="Procedures Related to Faculty Members’ W" w:id="10"/>
      <w:bookmarkEnd w:id="10"/>
      <w:r>
        <w:rPr>
          <w:b w:val="0"/>
          <w:i w:val="0"/>
        </w:rPr>
      </w:r>
      <w:r>
        <w:rPr>
          <w:i/>
        </w:rPr>
        <w:t>Procedures</w:t>
      </w:r>
      <w:r>
        <w:rPr>
          <w:i/>
          <w:spacing w:val="-7"/>
        </w:rPr>
        <w:t> </w:t>
      </w:r>
      <w:r>
        <w:rPr>
          <w:i/>
        </w:rPr>
        <w:t>Related</w:t>
      </w:r>
      <w:r>
        <w:rPr>
          <w:i/>
          <w:spacing w:val="-2"/>
        </w:rPr>
        <w:t> </w:t>
      </w:r>
      <w:r>
        <w:rPr>
          <w:i/>
        </w:rPr>
        <w:t>to</w:t>
      </w:r>
      <w:r>
        <w:rPr>
          <w:i/>
          <w:spacing w:val="-2"/>
        </w:rPr>
        <w:t> </w:t>
      </w:r>
      <w:r>
        <w:rPr>
          <w:i/>
        </w:rPr>
        <w:t>Faculty</w:t>
      </w:r>
      <w:r>
        <w:rPr>
          <w:i/>
          <w:spacing w:val="-2"/>
        </w:rPr>
        <w:t> </w:t>
      </w:r>
      <w:r>
        <w:rPr>
          <w:i/>
        </w:rPr>
        <w:t>Members’</w:t>
      </w:r>
      <w:r>
        <w:rPr>
          <w:i/>
          <w:spacing w:val="-2"/>
        </w:rPr>
        <w:t> </w:t>
      </w:r>
      <w:r>
        <w:rPr>
          <w:i/>
        </w:rPr>
        <w:t>Workload</w:t>
      </w:r>
      <w:r>
        <w:rPr>
          <w:i/>
          <w:spacing w:val="-2"/>
        </w:rPr>
        <w:t> Assignments</w:t>
      </w:r>
      <w:hyperlink w:history="true" w:anchor="_bookmark3">
        <w:r>
          <w:rPr>
            <w:i/>
            <w:spacing w:val="-2"/>
            <w:vertAlign w:val="superscript"/>
          </w:rPr>
          <w:t>4</w:t>
        </w:r>
      </w:hyperlink>
    </w:p>
    <w:p>
      <w:pPr>
        <w:pStyle w:val="ListParagraph"/>
        <w:numPr>
          <w:ilvl w:val="0"/>
          <w:numId w:val="3"/>
        </w:numPr>
        <w:tabs>
          <w:tab w:pos="1380" w:val="left" w:leader="none"/>
        </w:tabs>
        <w:spacing w:line="240" w:lineRule="auto" w:before="120" w:after="0"/>
        <w:ind w:left="1380" w:right="117" w:hanging="361"/>
        <w:jc w:val="both"/>
        <w:rPr>
          <w:sz w:val="22"/>
        </w:rPr>
      </w:pPr>
      <w:r>
        <w:rPr>
          <w:sz w:val="22"/>
        </w:rPr>
        <w:t>Department</w:t>
      </w:r>
      <w:r>
        <w:rPr>
          <w:spacing w:val="-16"/>
          <w:sz w:val="22"/>
        </w:rPr>
        <w:t> </w:t>
      </w:r>
      <w:r>
        <w:rPr>
          <w:sz w:val="22"/>
        </w:rPr>
        <w:t>heads</w:t>
      </w:r>
      <w:r>
        <w:rPr>
          <w:spacing w:val="-14"/>
          <w:sz w:val="22"/>
        </w:rPr>
        <w:t> </w:t>
      </w:r>
      <w:r>
        <w:rPr>
          <w:sz w:val="22"/>
        </w:rPr>
        <w:t>are</w:t>
      </w:r>
      <w:r>
        <w:rPr>
          <w:spacing w:val="-14"/>
          <w:sz w:val="22"/>
        </w:rPr>
        <w:t> </w:t>
      </w:r>
      <w:r>
        <w:rPr>
          <w:sz w:val="22"/>
        </w:rPr>
        <w:t>responsible</w:t>
      </w:r>
      <w:r>
        <w:rPr>
          <w:spacing w:val="-13"/>
          <w:sz w:val="22"/>
        </w:rPr>
        <w:t> </w:t>
      </w:r>
      <w:r>
        <w:rPr>
          <w:sz w:val="22"/>
        </w:rPr>
        <w:t>to</w:t>
      </w:r>
      <w:r>
        <w:rPr>
          <w:spacing w:val="-14"/>
          <w:sz w:val="22"/>
        </w:rPr>
        <w:t> </w:t>
      </w:r>
      <w:r>
        <w:rPr>
          <w:sz w:val="22"/>
        </w:rPr>
        <w:t>ensure</w:t>
      </w:r>
      <w:r>
        <w:rPr>
          <w:spacing w:val="-14"/>
          <w:sz w:val="22"/>
        </w:rPr>
        <w:t> </w:t>
      </w:r>
      <w:r>
        <w:rPr>
          <w:sz w:val="22"/>
        </w:rPr>
        <w:t>that</w:t>
      </w:r>
      <w:r>
        <w:rPr>
          <w:spacing w:val="-14"/>
          <w:sz w:val="22"/>
        </w:rPr>
        <w:t> </w:t>
      </w:r>
      <w:r>
        <w:rPr>
          <w:sz w:val="22"/>
        </w:rPr>
        <w:t>faculty</w:t>
      </w:r>
      <w:r>
        <w:rPr>
          <w:spacing w:val="-13"/>
          <w:sz w:val="22"/>
        </w:rPr>
        <w:t> </w:t>
      </w:r>
      <w:r>
        <w:rPr>
          <w:sz w:val="22"/>
        </w:rPr>
        <w:t>members’</w:t>
      </w:r>
      <w:r>
        <w:rPr>
          <w:spacing w:val="-14"/>
          <w:sz w:val="22"/>
        </w:rPr>
        <w:t> </w:t>
      </w:r>
      <w:r>
        <w:rPr>
          <w:sz w:val="22"/>
        </w:rPr>
        <w:t>workload</w:t>
      </w:r>
      <w:r>
        <w:rPr>
          <w:spacing w:val="-14"/>
          <w:sz w:val="22"/>
        </w:rPr>
        <w:t> </w:t>
      </w:r>
      <w:r>
        <w:rPr>
          <w:sz w:val="22"/>
        </w:rPr>
        <w:t>assignments</w:t>
      </w:r>
      <w:r>
        <w:rPr>
          <w:spacing w:val="-14"/>
          <w:sz w:val="22"/>
        </w:rPr>
        <w:t> </w:t>
      </w:r>
      <w:r>
        <w:rPr>
          <w:sz w:val="22"/>
        </w:rPr>
        <w:t>align</w:t>
      </w:r>
      <w:r>
        <w:rPr>
          <w:spacing w:val="-13"/>
          <w:sz w:val="22"/>
        </w:rPr>
        <w:t> </w:t>
      </w:r>
      <w:r>
        <w:rPr>
          <w:sz w:val="22"/>
        </w:rPr>
        <w:t>with the expectations of their roles and ranks.</w:t>
      </w:r>
    </w:p>
    <w:p>
      <w:pPr>
        <w:pStyle w:val="ListParagraph"/>
        <w:numPr>
          <w:ilvl w:val="1"/>
          <w:numId w:val="3"/>
        </w:numPr>
        <w:tabs>
          <w:tab w:pos="2100" w:val="left" w:leader="none"/>
        </w:tabs>
        <w:spacing w:line="240" w:lineRule="auto" w:before="120" w:after="0"/>
        <w:ind w:left="2099" w:right="116" w:hanging="360"/>
        <w:jc w:val="both"/>
        <w:rPr>
          <w:sz w:val="22"/>
        </w:rPr>
      </w:pPr>
      <w:r>
        <w:rPr>
          <w:sz w:val="22"/>
        </w:rPr>
        <w:t>Tenure-line faculty members are expected to have a 2-2 teaching load (12 credits per academic year), along with advising, supervision, and independent study responsibilities.</w:t>
      </w:r>
    </w:p>
    <w:p>
      <w:pPr>
        <w:pStyle w:val="ListParagraph"/>
        <w:numPr>
          <w:ilvl w:val="1"/>
          <w:numId w:val="3"/>
        </w:numPr>
        <w:tabs>
          <w:tab w:pos="2100" w:val="left" w:leader="none"/>
        </w:tabs>
        <w:spacing w:line="240" w:lineRule="auto" w:before="119" w:after="0"/>
        <w:ind w:left="2099" w:right="116" w:hanging="360"/>
        <w:jc w:val="both"/>
        <w:rPr>
          <w:sz w:val="22"/>
        </w:rPr>
      </w:pPr>
      <w:r>
        <w:rPr>
          <w:sz w:val="22"/>
        </w:rPr>
        <w:t>Non-tenure-line faculty members with 36-week appointments should fulfill 8 total workload assignments.</w:t>
      </w:r>
      <w:r>
        <w:rPr>
          <w:spacing w:val="-1"/>
          <w:sz w:val="22"/>
        </w:rPr>
        <w:t> </w:t>
      </w:r>
      <w:r>
        <w:rPr>
          <w:sz w:val="22"/>
        </w:rPr>
        <w:t>Six of</w:t>
      </w:r>
      <w:r>
        <w:rPr>
          <w:spacing w:val="-1"/>
          <w:sz w:val="22"/>
        </w:rPr>
        <w:t> </w:t>
      </w:r>
      <w:r>
        <w:rPr>
          <w:sz w:val="22"/>
        </w:rPr>
        <w:t>the</w:t>
      </w:r>
      <w:r>
        <w:rPr>
          <w:spacing w:val="-1"/>
          <w:sz w:val="22"/>
        </w:rPr>
        <w:t> </w:t>
      </w:r>
      <w:r>
        <w:rPr>
          <w:sz w:val="22"/>
        </w:rPr>
        <w:t>8</w:t>
      </w:r>
      <w:r>
        <w:rPr>
          <w:spacing w:val="-2"/>
          <w:sz w:val="22"/>
        </w:rPr>
        <w:t> </w:t>
      </w:r>
      <w:r>
        <w:rPr>
          <w:sz w:val="22"/>
        </w:rPr>
        <w:t>assignments</w:t>
      </w:r>
      <w:r>
        <w:rPr>
          <w:spacing w:val="-1"/>
          <w:sz w:val="22"/>
        </w:rPr>
        <w:t> </w:t>
      </w:r>
      <w:r>
        <w:rPr>
          <w:sz w:val="22"/>
        </w:rPr>
        <w:t>will</w:t>
      </w:r>
      <w:r>
        <w:rPr>
          <w:spacing w:val="-1"/>
          <w:sz w:val="22"/>
        </w:rPr>
        <w:t> </w:t>
      </w:r>
      <w:r>
        <w:rPr>
          <w:sz w:val="22"/>
        </w:rPr>
        <w:t>be</w:t>
      </w:r>
      <w:r>
        <w:rPr>
          <w:spacing w:val="-1"/>
          <w:sz w:val="22"/>
        </w:rPr>
        <w:t> </w:t>
      </w:r>
      <w:r>
        <w:rPr>
          <w:sz w:val="22"/>
        </w:rPr>
        <w:t>for</w:t>
      </w:r>
      <w:r>
        <w:rPr>
          <w:spacing w:val="-1"/>
          <w:sz w:val="22"/>
        </w:rPr>
        <w:t> </w:t>
      </w:r>
      <w:r>
        <w:rPr>
          <w:sz w:val="22"/>
        </w:rPr>
        <w:t>course</w:t>
      </w:r>
      <w:r>
        <w:rPr>
          <w:spacing w:val="-1"/>
          <w:sz w:val="22"/>
        </w:rPr>
        <w:t> </w:t>
      </w:r>
      <w:r>
        <w:rPr>
          <w:sz w:val="22"/>
        </w:rPr>
        <w:t>instruction,</w:t>
      </w:r>
      <w:r>
        <w:rPr>
          <w:spacing w:val="-1"/>
          <w:sz w:val="22"/>
        </w:rPr>
        <w:t> </w:t>
      </w:r>
      <w:r>
        <w:rPr>
          <w:sz w:val="22"/>
        </w:rPr>
        <w:t>with 1</w:t>
      </w:r>
      <w:r>
        <w:rPr>
          <w:spacing w:val="-2"/>
          <w:sz w:val="22"/>
        </w:rPr>
        <w:t> </w:t>
      </w:r>
      <w:r>
        <w:rPr>
          <w:sz w:val="22"/>
        </w:rPr>
        <w:t>or</w:t>
      </w:r>
      <w:r>
        <w:rPr>
          <w:spacing w:val="-2"/>
          <w:sz w:val="22"/>
        </w:rPr>
        <w:t> </w:t>
      </w:r>
      <w:r>
        <w:rPr>
          <w:sz w:val="22"/>
        </w:rPr>
        <w:t>2 additional</w:t>
      </w:r>
      <w:r>
        <w:rPr>
          <w:spacing w:val="-8"/>
          <w:sz w:val="22"/>
        </w:rPr>
        <w:t> </w:t>
      </w:r>
      <w:r>
        <w:rPr>
          <w:sz w:val="22"/>
        </w:rPr>
        <w:t>program-related</w:t>
      </w:r>
      <w:r>
        <w:rPr>
          <w:spacing w:val="-7"/>
          <w:sz w:val="22"/>
        </w:rPr>
        <w:t> </w:t>
      </w:r>
      <w:r>
        <w:rPr>
          <w:sz w:val="22"/>
        </w:rPr>
        <w:t>assignments</w:t>
      </w:r>
      <w:r>
        <w:rPr>
          <w:spacing w:val="-9"/>
          <w:sz w:val="22"/>
        </w:rPr>
        <w:t> </w:t>
      </w:r>
      <w:r>
        <w:rPr>
          <w:sz w:val="22"/>
        </w:rPr>
        <w:t>(curriculum</w:t>
      </w:r>
      <w:r>
        <w:rPr>
          <w:spacing w:val="-10"/>
          <w:sz w:val="22"/>
        </w:rPr>
        <w:t> </w:t>
      </w:r>
      <w:r>
        <w:rPr>
          <w:sz w:val="22"/>
        </w:rPr>
        <w:t>development,</w:t>
      </w:r>
      <w:r>
        <w:rPr>
          <w:spacing w:val="-8"/>
          <w:sz w:val="22"/>
        </w:rPr>
        <w:t> </w:t>
      </w:r>
      <w:r>
        <w:rPr>
          <w:sz w:val="22"/>
        </w:rPr>
        <w:t>administration/support, or</w:t>
      </w:r>
      <w:r>
        <w:rPr>
          <w:spacing w:val="-4"/>
          <w:sz w:val="22"/>
        </w:rPr>
        <w:t> </w:t>
      </w:r>
      <w:r>
        <w:rPr>
          <w:sz w:val="22"/>
        </w:rPr>
        <w:t>advising).</w:t>
      </w:r>
      <w:r>
        <w:rPr>
          <w:spacing w:val="-5"/>
          <w:sz w:val="22"/>
        </w:rPr>
        <w:t> </w:t>
      </w:r>
      <w:r>
        <w:rPr>
          <w:sz w:val="22"/>
        </w:rPr>
        <w:t>During</w:t>
      </w:r>
      <w:r>
        <w:rPr>
          <w:spacing w:val="-4"/>
          <w:sz w:val="22"/>
        </w:rPr>
        <w:t> </w:t>
      </w:r>
      <w:r>
        <w:rPr>
          <w:sz w:val="22"/>
        </w:rPr>
        <w:t>a</w:t>
      </w:r>
      <w:r>
        <w:rPr>
          <w:spacing w:val="-5"/>
          <w:sz w:val="22"/>
        </w:rPr>
        <w:t> </w:t>
      </w:r>
      <w:r>
        <w:rPr>
          <w:sz w:val="22"/>
        </w:rPr>
        <w:t>semester</w:t>
      </w:r>
      <w:r>
        <w:rPr>
          <w:spacing w:val="-4"/>
          <w:sz w:val="22"/>
        </w:rPr>
        <w:t> </w:t>
      </w:r>
      <w:r>
        <w:rPr>
          <w:sz w:val="22"/>
        </w:rPr>
        <w:t>of</w:t>
      </w:r>
      <w:r>
        <w:rPr>
          <w:spacing w:val="-4"/>
          <w:sz w:val="22"/>
        </w:rPr>
        <w:t> </w:t>
      </w:r>
      <w:r>
        <w:rPr>
          <w:sz w:val="22"/>
        </w:rPr>
        <w:t>4</w:t>
      </w:r>
      <w:r>
        <w:rPr>
          <w:spacing w:val="-4"/>
          <w:sz w:val="22"/>
        </w:rPr>
        <w:t> </w:t>
      </w:r>
      <w:r>
        <w:rPr>
          <w:sz w:val="22"/>
        </w:rPr>
        <w:t>course</w:t>
      </w:r>
      <w:r>
        <w:rPr>
          <w:spacing w:val="-5"/>
          <w:sz w:val="22"/>
        </w:rPr>
        <w:t> </w:t>
      </w:r>
      <w:r>
        <w:rPr>
          <w:sz w:val="22"/>
        </w:rPr>
        <w:t>assignments,</w:t>
      </w:r>
      <w:r>
        <w:rPr>
          <w:spacing w:val="-4"/>
          <w:sz w:val="22"/>
        </w:rPr>
        <w:t> </w:t>
      </w:r>
      <w:r>
        <w:rPr>
          <w:sz w:val="22"/>
        </w:rPr>
        <w:t>2</w:t>
      </w:r>
      <w:r>
        <w:rPr>
          <w:spacing w:val="-6"/>
          <w:sz w:val="22"/>
        </w:rPr>
        <w:t> </w:t>
      </w:r>
      <w:r>
        <w:rPr>
          <w:sz w:val="22"/>
        </w:rPr>
        <w:t>assignments</w:t>
      </w:r>
      <w:r>
        <w:rPr>
          <w:spacing w:val="-5"/>
          <w:sz w:val="22"/>
        </w:rPr>
        <w:t> </w:t>
      </w:r>
      <w:r>
        <w:rPr>
          <w:sz w:val="22"/>
        </w:rPr>
        <w:t>will</w:t>
      </w:r>
      <w:r>
        <w:rPr>
          <w:spacing w:val="-4"/>
          <w:sz w:val="22"/>
        </w:rPr>
        <w:t> </w:t>
      </w:r>
      <w:r>
        <w:rPr>
          <w:sz w:val="22"/>
        </w:rPr>
        <w:t>be</w:t>
      </w:r>
      <w:r>
        <w:rPr>
          <w:spacing w:val="-5"/>
          <w:sz w:val="22"/>
        </w:rPr>
        <w:t> </w:t>
      </w:r>
      <w:r>
        <w:rPr>
          <w:sz w:val="22"/>
        </w:rPr>
        <w:t>sections</w:t>
      </w:r>
      <w:r>
        <w:rPr>
          <w:spacing w:val="-5"/>
          <w:sz w:val="22"/>
        </w:rPr>
        <w:t> </w:t>
      </w:r>
      <w:r>
        <w:rPr>
          <w:sz w:val="22"/>
        </w:rPr>
        <w:t>of the same course, when feasible.</w:t>
      </w:r>
    </w:p>
    <w:p>
      <w:pPr>
        <w:pStyle w:val="BodyText"/>
        <w:spacing w:before="6"/>
        <w:jc w:val="left"/>
        <w:rPr>
          <w:sz w:val="16"/>
        </w:rPr>
      </w:pPr>
      <w:r>
        <w:rPr/>
        <w:pict>
          <v:rect style="position:absolute;margin-left:72pt;margin-top:10.711939pt;width:144pt;height:.54pt;mso-position-horizontal-relative:page;mso-position-vertical-relative:paragraph;z-index:-15727104;mso-wrap-distance-left:0;mso-wrap-distance-right:0" id="docshape5" filled="true" fillcolor="#000000" stroked="false">
            <v:fill type="solid"/>
            <w10:wrap type="topAndBottom"/>
          </v:rect>
        </w:pict>
      </w:r>
    </w:p>
    <w:p>
      <w:pPr>
        <w:spacing w:before="93"/>
        <w:ind w:left="660" w:right="9" w:hanging="1"/>
        <w:jc w:val="left"/>
        <w:rPr>
          <w:sz w:val="20"/>
        </w:rPr>
      </w:pPr>
      <w:bookmarkStart w:name="_bookmark3" w:id="11"/>
      <w:bookmarkEnd w:id="11"/>
      <w:r>
        <w:rPr/>
      </w:r>
      <w:r>
        <w:rPr>
          <w:sz w:val="20"/>
          <w:vertAlign w:val="superscript"/>
        </w:rPr>
        <w:t>4</w:t>
      </w:r>
      <w:r>
        <w:rPr>
          <w:spacing w:val="-3"/>
          <w:sz w:val="20"/>
          <w:vertAlign w:val="baseline"/>
        </w:rPr>
        <w:t> </w:t>
      </w:r>
      <w:r>
        <w:rPr>
          <w:sz w:val="20"/>
          <w:vertAlign w:val="baseline"/>
        </w:rPr>
        <w:t>Developed</w:t>
      </w:r>
      <w:r>
        <w:rPr>
          <w:spacing w:val="-4"/>
          <w:sz w:val="20"/>
          <w:vertAlign w:val="baseline"/>
        </w:rPr>
        <w:t> </w:t>
      </w:r>
      <w:r>
        <w:rPr>
          <w:sz w:val="20"/>
          <w:vertAlign w:val="baseline"/>
        </w:rPr>
        <w:t>and</w:t>
      </w:r>
      <w:r>
        <w:rPr>
          <w:spacing w:val="-2"/>
          <w:sz w:val="20"/>
          <w:vertAlign w:val="baseline"/>
        </w:rPr>
        <w:t> </w:t>
      </w:r>
      <w:r>
        <w:rPr>
          <w:sz w:val="20"/>
          <w:vertAlign w:val="baseline"/>
        </w:rPr>
        <w:t>adopted</w:t>
      </w:r>
      <w:r>
        <w:rPr>
          <w:spacing w:val="-4"/>
          <w:sz w:val="20"/>
          <w:vertAlign w:val="baseline"/>
        </w:rPr>
        <w:t> </w:t>
      </w:r>
      <w:r>
        <w:rPr>
          <w:sz w:val="20"/>
          <w:vertAlign w:val="baseline"/>
        </w:rPr>
        <w:t>by</w:t>
      </w:r>
      <w:r>
        <w:rPr>
          <w:spacing w:val="-4"/>
          <w:sz w:val="20"/>
          <w:vertAlign w:val="baseline"/>
        </w:rPr>
        <w:t> </w:t>
      </w:r>
      <w:r>
        <w:rPr>
          <w:sz w:val="20"/>
          <w:vertAlign w:val="baseline"/>
        </w:rPr>
        <w:t>College</w:t>
      </w:r>
      <w:r>
        <w:rPr>
          <w:spacing w:val="-4"/>
          <w:sz w:val="20"/>
          <w:vertAlign w:val="baseline"/>
        </w:rPr>
        <w:t> </w:t>
      </w:r>
      <w:r>
        <w:rPr>
          <w:sz w:val="20"/>
          <w:vertAlign w:val="baseline"/>
        </w:rPr>
        <w:t>Academic</w:t>
      </w:r>
      <w:r>
        <w:rPr>
          <w:spacing w:val="-3"/>
          <w:sz w:val="20"/>
          <w:vertAlign w:val="baseline"/>
        </w:rPr>
        <w:t> </w:t>
      </w:r>
      <w:r>
        <w:rPr>
          <w:sz w:val="20"/>
          <w:vertAlign w:val="baseline"/>
        </w:rPr>
        <w:t>Council</w:t>
      </w:r>
      <w:r>
        <w:rPr>
          <w:spacing w:val="-4"/>
          <w:sz w:val="20"/>
          <w:vertAlign w:val="baseline"/>
        </w:rPr>
        <w:t> </w:t>
      </w:r>
      <w:r>
        <w:rPr>
          <w:sz w:val="20"/>
          <w:vertAlign w:val="baseline"/>
        </w:rPr>
        <w:t>(Dean,</w:t>
      </w:r>
      <w:r>
        <w:rPr>
          <w:spacing w:val="-4"/>
          <w:sz w:val="20"/>
          <w:vertAlign w:val="baseline"/>
        </w:rPr>
        <w:t> </w:t>
      </w:r>
      <w:r>
        <w:rPr>
          <w:sz w:val="20"/>
          <w:vertAlign w:val="baseline"/>
        </w:rPr>
        <w:t>Associate</w:t>
      </w:r>
      <w:r>
        <w:rPr>
          <w:spacing w:val="-4"/>
          <w:sz w:val="20"/>
          <w:vertAlign w:val="baseline"/>
        </w:rPr>
        <w:t> </w:t>
      </w:r>
      <w:r>
        <w:rPr>
          <w:sz w:val="20"/>
          <w:vertAlign w:val="baseline"/>
        </w:rPr>
        <w:t>Deans,</w:t>
      </w:r>
      <w:r>
        <w:rPr>
          <w:spacing w:val="-4"/>
          <w:sz w:val="20"/>
          <w:vertAlign w:val="baseline"/>
        </w:rPr>
        <w:t> </w:t>
      </w:r>
      <w:r>
        <w:rPr>
          <w:sz w:val="20"/>
          <w:vertAlign w:val="baseline"/>
        </w:rPr>
        <w:t>Department</w:t>
      </w:r>
      <w:r>
        <w:rPr>
          <w:spacing w:val="-4"/>
          <w:sz w:val="20"/>
          <w:vertAlign w:val="baseline"/>
        </w:rPr>
        <w:t> </w:t>
      </w:r>
      <w:r>
        <w:rPr>
          <w:sz w:val="20"/>
          <w:vertAlign w:val="baseline"/>
        </w:rPr>
        <w:t>Heads,</w:t>
      </w:r>
      <w:r>
        <w:rPr>
          <w:spacing w:val="-4"/>
          <w:sz w:val="20"/>
          <w:vertAlign w:val="baseline"/>
        </w:rPr>
        <w:t> </w:t>
      </w:r>
      <w:r>
        <w:rPr>
          <w:sz w:val="20"/>
          <w:vertAlign w:val="baseline"/>
        </w:rPr>
        <w:t>Human Resources Partner) during the 2021-22 academic year.</w:t>
      </w:r>
    </w:p>
    <w:p>
      <w:pPr>
        <w:spacing w:after="0"/>
        <w:jc w:val="left"/>
        <w:rPr>
          <w:sz w:val="20"/>
        </w:rPr>
        <w:sectPr>
          <w:pgSz w:w="12240" w:h="15840"/>
          <w:pgMar w:header="731" w:footer="0" w:top="960" w:bottom="280" w:left="780" w:right="1320"/>
        </w:sectPr>
      </w:pPr>
    </w:p>
    <w:p>
      <w:pPr>
        <w:pStyle w:val="BodyText"/>
        <w:jc w:val="left"/>
        <w:rPr>
          <w:sz w:val="20"/>
        </w:rPr>
      </w:pPr>
    </w:p>
    <w:p>
      <w:pPr>
        <w:pStyle w:val="BodyText"/>
        <w:jc w:val="left"/>
        <w:rPr>
          <w:sz w:val="20"/>
        </w:rPr>
      </w:pPr>
    </w:p>
    <w:p>
      <w:pPr>
        <w:pStyle w:val="BodyText"/>
        <w:spacing w:before="8"/>
        <w:jc w:val="left"/>
        <w:rPr>
          <w:sz w:val="17"/>
        </w:rPr>
      </w:pPr>
    </w:p>
    <w:p>
      <w:pPr>
        <w:pStyle w:val="ListParagraph"/>
        <w:numPr>
          <w:ilvl w:val="0"/>
          <w:numId w:val="3"/>
        </w:numPr>
        <w:tabs>
          <w:tab w:pos="1380" w:val="left" w:leader="none"/>
        </w:tabs>
        <w:spacing w:line="240" w:lineRule="auto" w:before="90" w:after="0"/>
        <w:ind w:left="1379" w:right="116" w:hanging="360"/>
        <w:jc w:val="both"/>
        <w:rPr>
          <w:sz w:val="22"/>
        </w:rPr>
      </w:pPr>
      <w:r>
        <w:rPr>
          <w:sz w:val="22"/>
        </w:rPr>
        <w:t>Departments will provide a complete record of faculty members’ workload assignments to the Dean’s</w:t>
      </w:r>
      <w:r>
        <w:rPr>
          <w:spacing w:val="-16"/>
          <w:sz w:val="22"/>
        </w:rPr>
        <w:t> </w:t>
      </w:r>
      <w:r>
        <w:rPr>
          <w:sz w:val="22"/>
        </w:rPr>
        <w:t>Office</w:t>
      </w:r>
      <w:r>
        <w:rPr>
          <w:spacing w:val="-14"/>
          <w:sz w:val="22"/>
        </w:rPr>
        <w:t> </w:t>
      </w:r>
      <w:r>
        <w:rPr>
          <w:sz w:val="22"/>
        </w:rPr>
        <w:t>in</w:t>
      </w:r>
      <w:r>
        <w:rPr>
          <w:spacing w:val="-14"/>
          <w:sz w:val="22"/>
        </w:rPr>
        <w:t> </w:t>
      </w:r>
      <w:r>
        <w:rPr>
          <w:sz w:val="22"/>
        </w:rPr>
        <w:t>advance</w:t>
      </w:r>
      <w:r>
        <w:rPr>
          <w:spacing w:val="-13"/>
          <w:sz w:val="22"/>
        </w:rPr>
        <w:t> </w:t>
      </w:r>
      <w:r>
        <w:rPr>
          <w:sz w:val="22"/>
        </w:rPr>
        <w:t>of</w:t>
      </w:r>
      <w:r>
        <w:rPr>
          <w:spacing w:val="-14"/>
          <w:sz w:val="22"/>
        </w:rPr>
        <w:t> </w:t>
      </w:r>
      <w:r>
        <w:rPr>
          <w:sz w:val="22"/>
        </w:rPr>
        <w:t>each</w:t>
      </w:r>
      <w:r>
        <w:rPr>
          <w:spacing w:val="-14"/>
          <w:sz w:val="22"/>
        </w:rPr>
        <w:t> </w:t>
      </w:r>
      <w:r>
        <w:rPr>
          <w:sz w:val="22"/>
        </w:rPr>
        <w:t>semester.</w:t>
      </w:r>
      <w:r>
        <w:rPr>
          <w:spacing w:val="-14"/>
          <w:sz w:val="22"/>
        </w:rPr>
        <w:t> </w:t>
      </w:r>
      <w:r>
        <w:rPr>
          <w:sz w:val="22"/>
        </w:rPr>
        <w:t>It</w:t>
      </w:r>
      <w:r>
        <w:rPr>
          <w:spacing w:val="-13"/>
          <w:sz w:val="22"/>
        </w:rPr>
        <w:t> </w:t>
      </w:r>
      <w:r>
        <w:rPr>
          <w:sz w:val="22"/>
        </w:rPr>
        <w:t>is</w:t>
      </w:r>
      <w:r>
        <w:rPr>
          <w:spacing w:val="-14"/>
          <w:sz w:val="22"/>
        </w:rPr>
        <w:t> </w:t>
      </w:r>
      <w:r>
        <w:rPr>
          <w:sz w:val="22"/>
        </w:rPr>
        <w:t>expected</w:t>
      </w:r>
      <w:r>
        <w:rPr>
          <w:spacing w:val="-14"/>
          <w:sz w:val="22"/>
        </w:rPr>
        <w:t> </w:t>
      </w:r>
      <w:r>
        <w:rPr>
          <w:sz w:val="22"/>
        </w:rPr>
        <w:t>that,</w:t>
      </w:r>
      <w:r>
        <w:rPr>
          <w:spacing w:val="-14"/>
          <w:sz w:val="22"/>
        </w:rPr>
        <w:t> </w:t>
      </w:r>
      <w:r>
        <w:rPr>
          <w:sz w:val="22"/>
        </w:rPr>
        <w:t>if</w:t>
      </w:r>
      <w:r>
        <w:rPr>
          <w:spacing w:val="-13"/>
          <w:sz w:val="22"/>
        </w:rPr>
        <w:t> </w:t>
      </w:r>
      <w:r>
        <w:rPr>
          <w:sz w:val="22"/>
        </w:rPr>
        <w:t>any</w:t>
      </w:r>
      <w:r>
        <w:rPr>
          <w:spacing w:val="-14"/>
          <w:sz w:val="22"/>
        </w:rPr>
        <w:t> </w:t>
      </w:r>
      <w:r>
        <w:rPr>
          <w:sz w:val="22"/>
        </w:rPr>
        <w:t>changes</w:t>
      </w:r>
      <w:r>
        <w:rPr>
          <w:spacing w:val="-14"/>
          <w:sz w:val="22"/>
        </w:rPr>
        <w:t> </w:t>
      </w:r>
      <w:r>
        <w:rPr>
          <w:sz w:val="22"/>
        </w:rPr>
        <w:t>to</w:t>
      </w:r>
      <w:r>
        <w:rPr>
          <w:spacing w:val="-14"/>
          <w:sz w:val="22"/>
        </w:rPr>
        <w:t> </w:t>
      </w:r>
      <w:r>
        <w:rPr>
          <w:sz w:val="22"/>
        </w:rPr>
        <w:t>faculty</w:t>
      </w:r>
      <w:r>
        <w:rPr>
          <w:spacing w:val="-13"/>
          <w:sz w:val="22"/>
        </w:rPr>
        <w:t> </w:t>
      </w:r>
      <w:r>
        <w:rPr>
          <w:sz w:val="22"/>
        </w:rPr>
        <w:t>assignments are made, the record will be updated.</w:t>
      </w:r>
    </w:p>
    <w:p>
      <w:pPr>
        <w:pStyle w:val="ListParagraph"/>
        <w:numPr>
          <w:ilvl w:val="1"/>
          <w:numId w:val="3"/>
        </w:numPr>
        <w:tabs>
          <w:tab w:pos="2100" w:val="left" w:leader="none"/>
        </w:tabs>
        <w:spacing w:line="240" w:lineRule="auto" w:before="120" w:after="0"/>
        <w:ind w:left="2099" w:right="118" w:hanging="360"/>
        <w:jc w:val="both"/>
        <w:rPr>
          <w:sz w:val="22"/>
        </w:rPr>
      </w:pPr>
      <w:r>
        <w:rPr>
          <w:sz w:val="22"/>
        </w:rPr>
        <w:t>Each unit of a faculty member’s instructional assignments will be accounted for. Any deviations from general workload expectations will be agreed upon by the Department Head and the Dean’s Office and documented.</w:t>
      </w:r>
    </w:p>
    <w:p>
      <w:pPr>
        <w:pStyle w:val="ListParagraph"/>
        <w:numPr>
          <w:ilvl w:val="1"/>
          <w:numId w:val="3"/>
        </w:numPr>
        <w:tabs>
          <w:tab w:pos="2100" w:val="left" w:leader="none"/>
        </w:tabs>
        <w:spacing w:line="240" w:lineRule="auto" w:before="120" w:after="0"/>
        <w:ind w:left="2099" w:right="118" w:hanging="360"/>
        <w:jc w:val="both"/>
        <w:rPr>
          <w:sz w:val="22"/>
        </w:rPr>
      </w:pPr>
      <w:r>
        <w:rPr>
          <w:sz w:val="22"/>
        </w:rPr>
        <w:t>A</w:t>
      </w:r>
      <w:r>
        <w:rPr>
          <w:spacing w:val="-16"/>
          <w:sz w:val="22"/>
        </w:rPr>
        <w:t> </w:t>
      </w:r>
      <w:r>
        <w:rPr>
          <w:sz w:val="22"/>
        </w:rPr>
        <w:t>faculty</w:t>
      </w:r>
      <w:r>
        <w:rPr>
          <w:spacing w:val="-14"/>
          <w:sz w:val="22"/>
        </w:rPr>
        <w:t> </w:t>
      </w:r>
      <w:r>
        <w:rPr>
          <w:sz w:val="22"/>
        </w:rPr>
        <w:t>member</w:t>
      </w:r>
      <w:r>
        <w:rPr>
          <w:spacing w:val="-14"/>
          <w:sz w:val="22"/>
        </w:rPr>
        <w:t> </w:t>
      </w:r>
      <w:r>
        <w:rPr>
          <w:sz w:val="22"/>
        </w:rPr>
        <w:t>with</w:t>
      </w:r>
      <w:r>
        <w:rPr>
          <w:spacing w:val="-13"/>
          <w:sz w:val="22"/>
        </w:rPr>
        <w:t> </w:t>
      </w:r>
      <w:r>
        <w:rPr>
          <w:sz w:val="22"/>
        </w:rPr>
        <w:t>an</w:t>
      </w:r>
      <w:r>
        <w:rPr>
          <w:spacing w:val="-14"/>
          <w:sz w:val="22"/>
        </w:rPr>
        <w:t> </w:t>
      </w:r>
      <w:r>
        <w:rPr>
          <w:sz w:val="22"/>
        </w:rPr>
        <w:t>approved</w:t>
      </w:r>
      <w:r>
        <w:rPr>
          <w:spacing w:val="-14"/>
          <w:sz w:val="22"/>
        </w:rPr>
        <w:t> </w:t>
      </w:r>
      <w:r>
        <w:rPr>
          <w:sz w:val="22"/>
        </w:rPr>
        <w:t>non-instructional</w:t>
      </w:r>
      <w:r>
        <w:rPr>
          <w:spacing w:val="-14"/>
          <w:sz w:val="22"/>
        </w:rPr>
        <w:t> </w:t>
      </w:r>
      <w:r>
        <w:rPr>
          <w:sz w:val="22"/>
        </w:rPr>
        <w:t>assignment</w:t>
      </w:r>
      <w:r>
        <w:rPr>
          <w:spacing w:val="-13"/>
          <w:sz w:val="22"/>
        </w:rPr>
        <w:t> </w:t>
      </w:r>
      <w:r>
        <w:rPr>
          <w:sz w:val="22"/>
        </w:rPr>
        <w:t>is</w:t>
      </w:r>
      <w:r>
        <w:rPr>
          <w:spacing w:val="-14"/>
          <w:sz w:val="22"/>
        </w:rPr>
        <w:t> </w:t>
      </w:r>
      <w:r>
        <w:rPr>
          <w:sz w:val="22"/>
        </w:rPr>
        <w:t>expected</w:t>
      </w:r>
      <w:r>
        <w:rPr>
          <w:spacing w:val="-14"/>
          <w:sz w:val="22"/>
        </w:rPr>
        <w:t> </w:t>
      </w:r>
      <w:r>
        <w:rPr>
          <w:sz w:val="22"/>
        </w:rPr>
        <w:t>to</w:t>
      </w:r>
      <w:r>
        <w:rPr>
          <w:spacing w:val="-14"/>
          <w:sz w:val="22"/>
        </w:rPr>
        <w:t> </w:t>
      </w:r>
      <w:r>
        <w:rPr>
          <w:sz w:val="22"/>
        </w:rPr>
        <w:t>spend</w:t>
      </w:r>
      <w:r>
        <w:rPr>
          <w:spacing w:val="-13"/>
          <w:sz w:val="22"/>
        </w:rPr>
        <w:t> </w:t>
      </w:r>
      <w:r>
        <w:rPr>
          <w:sz w:val="22"/>
        </w:rPr>
        <w:t>time equivalent to teaching a 3-credit hour course on the assignment.</w:t>
      </w:r>
    </w:p>
    <w:p>
      <w:pPr>
        <w:pStyle w:val="ListParagraph"/>
        <w:numPr>
          <w:ilvl w:val="0"/>
          <w:numId w:val="3"/>
        </w:numPr>
        <w:tabs>
          <w:tab w:pos="1380" w:val="left" w:leader="none"/>
        </w:tabs>
        <w:spacing w:line="240" w:lineRule="auto" w:before="119" w:after="0"/>
        <w:ind w:left="1379" w:right="114" w:hanging="360"/>
        <w:jc w:val="both"/>
        <w:rPr>
          <w:sz w:val="22"/>
        </w:rPr>
      </w:pPr>
      <w:r>
        <w:rPr>
          <w:sz w:val="22"/>
        </w:rPr>
        <w:t>Course buyouts may occur when a faculty member is fully supported in the cost of one unit of workload through a grant, endowment, or other fund.</w:t>
      </w:r>
    </w:p>
    <w:p>
      <w:pPr>
        <w:pStyle w:val="ListParagraph"/>
        <w:numPr>
          <w:ilvl w:val="1"/>
          <w:numId w:val="3"/>
        </w:numPr>
        <w:tabs>
          <w:tab w:pos="2100" w:val="left" w:leader="none"/>
        </w:tabs>
        <w:spacing w:line="240" w:lineRule="auto" w:before="121" w:after="0"/>
        <w:ind w:left="2099" w:right="117" w:hanging="360"/>
        <w:jc w:val="both"/>
        <w:rPr>
          <w:sz w:val="22"/>
        </w:rPr>
      </w:pPr>
      <w:r>
        <w:rPr>
          <w:sz w:val="22"/>
        </w:rPr>
        <w:t>When</w:t>
      </w:r>
      <w:r>
        <w:rPr>
          <w:spacing w:val="-5"/>
          <w:sz w:val="22"/>
        </w:rPr>
        <w:t> </w:t>
      </w:r>
      <w:r>
        <w:rPr>
          <w:sz w:val="22"/>
        </w:rPr>
        <w:t>funds</w:t>
      </w:r>
      <w:r>
        <w:rPr>
          <w:spacing w:val="-6"/>
          <w:sz w:val="22"/>
        </w:rPr>
        <w:t> </w:t>
      </w:r>
      <w:r>
        <w:rPr>
          <w:sz w:val="22"/>
        </w:rPr>
        <w:t>are</w:t>
      </w:r>
      <w:r>
        <w:rPr>
          <w:spacing w:val="-6"/>
          <w:sz w:val="22"/>
        </w:rPr>
        <w:t> </w:t>
      </w:r>
      <w:r>
        <w:rPr>
          <w:sz w:val="22"/>
        </w:rPr>
        <w:t>available</w:t>
      </w:r>
      <w:r>
        <w:rPr>
          <w:spacing w:val="-6"/>
          <w:sz w:val="22"/>
        </w:rPr>
        <w:t> </w:t>
      </w:r>
      <w:r>
        <w:rPr>
          <w:sz w:val="22"/>
        </w:rPr>
        <w:t>but</w:t>
      </w:r>
      <w:r>
        <w:rPr>
          <w:spacing w:val="-6"/>
          <w:sz w:val="22"/>
        </w:rPr>
        <w:t> </w:t>
      </w:r>
      <w:r>
        <w:rPr>
          <w:sz w:val="22"/>
        </w:rPr>
        <w:t>do</w:t>
      </w:r>
      <w:r>
        <w:rPr>
          <w:spacing w:val="-5"/>
          <w:sz w:val="22"/>
        </w:rPr>
        <w:t> </w:t>
      </w:r>
      <w:r>
        <w:rPr>
          <w:sz w:val="22"/>
        </w:rPr>
        <w:t>not</w:t>
      </w:r>
      <w:r>
        <w:rPr>
          <w:spacing w:val="-6"/>
          <w:sz w:val="22"/>
        </w:rPr>
        <w:t> </w:t>
      </w:r>
      <w:r>
        <w:rPr>
          <w:sz w:val="22"/>
        </w:rPr>
        <w:t>cover</w:t>
      </w:r>
      <w:r>
        <w:rPr>
          <w:spacing w:val="-6"/>
          <w:sz w:val="22"/>
        </w:rPr>
        <w:t> </w:t>
      </w:r>
      <w:r>
        <w:rPr>
          <w:sz w:val="22"/>
        </w:rPr>
        <w:t>the</w:t>
      </w:r>
      <w:r>
        <w:rPr>
          <w:spacing w:val="-6"/>
          <w:sz w:val="22"/>
        </w:rPr>
        <w:t> </w:t>
      </w:r>
      <w:r>
        <w:rPr>
          <w:sz w:val="22"/>
        </w:rPr>
        <w:t>entire</w:t>
      </w:r>
      <w:r>
        <w:rPr>
          <w:spacing w:val="-6"/>
          <w:sz w:val="22"/>
        </w:rPr>
        <w:t> </w:t>
      </w:r>
      <w:r>
        <w:rPr>
          <w:sz w:val="22"/>
        </w:rPr>
        <w:t>cost</w:t>
      </w:r>
      <w:r>
        <w:rPr>
          <w:spacing w:val="-6"/>
          <w:sz w:val="22"/>
        </w:rPr>
        <w:t> </w:t>
      </w:r>
      <w:r>
        <w:rPr>
          <w:sz w:val="22"/>
        </w:rPr>
        <w:t>of</w:t>
      </w:r>
      <w:r>
        <w:rPr>
          <w:spacing w:val="-6"/>
          <w:sz w:val="22"/>
        </w:rPr>
        <w:t> </w:t>
      </w:r>
      <w:r>
        <w:rPr>
          <w:sz w:val="22"/>
        </w:rPr>
        <w:t>one</w:t>
      </w:r>
      <w:r>
        <w:rPr>
          <w:spacing w:val="-6"/>
          <w:sz w:val="22"/>
        </w:rPr>
        <w:t> </w:t>
      </w:r>
      <w:r>
        <w:rPr>
          <w:sz w:val="22"/>
        </w:rPr>
        <w:t>unit</w:t>
      </w:r>
      <w:r>
        <w:rPr>
          <w:spacing w:val="-6"/>
          <w:sz w:val="22"/>
        </w:rPr>
        <w:t> </w:t>
      </w:r>
      <w:r>
        <w:rPr>
          <w:sz w:val="22"/>
        </w:rPr>
        <w:t>of</w:t>
      </w:r>
      <w:r>
        <w:rPr>
          <w:spacing w:val="-6"/>
          <w:sz w:val="22"/>
        </w:rPr>
        <w:t> </w:t>
      </w:r>
      <w:r>
        <w:rPr>
          <w:sz w:val="22"/>
        </w:rPr>
        <w:t>workload,</w:t>
      </w:r>
      <w:r>
        <w:rPr>
          <w:spacing w:val="-6"/>
          <w:sz w:val="22"/>
        </w:rPr>
        <w:t> </w:t>
      </w:r>
      <w:r>
        <w:rPr>
          <w:sz w:val="22"/>
        </w:rPr>
        <w:t>a</w:t>
      </w:r>
      <w:r>
        <w:rPr>
          <w:spacing w:val="-6"/>
          <w:sz w:val="22"/>
        </w:rPr>
        <w:t> </w:t>
      </w:r>
      <w:r>
        <w:rPr>
          <w:sz w:val="22"/>
        </w:rPr>
        <w:t>partial buyout may be possible. Requests for this type of assignment will be reviewed by the Department Head and College Academic Council.</w:t>
      </w:r>
    </w:p>
    <w:p>
      <w:pPr>
        <w:pStyle w:val="ListParagraph"/>
        <w:numPr>
          <w:ilvl w:val="1"/>
          <w:numId w:val="3"/>
        </w:numPr>
        <w:tabs>
          <w:tab w:pos="2100" w:val="left" w:leader="none"/>
        </w:tabs>
        <w:spacing w:line="240" w:lineRule="auto" w:before="119" w:after="0"/>
        <w:ind w:left="2100" w:right="0" w:hanging="360"/>
        <w:jc w:val="both"/>
        <w:rPr>
          <w:sz w:val="22"/>
        </w:rPr>
      </w:pPr>
      <w:r>
        <w:rPr>
          <w:sz w:val="22"/>
        </w:rPr>
        <w:t>Documentation</w:t>
      </w:r>
      <w:r>
        <w:rPr>
          <w:spacing w:val="-8"/>
          <w:sz w:val="22"/>
        </w:rPr>
        <w:t> </w:t>
      </w:r>
      <w:r>
        <w:rPr>
          <w:sz w:val="22"/>
        </w:rPr>
        <w:t>of</w:t>
      </w:r>
      <w:r>
        <w:rPr>
          <w:spacing w:val="-7"/>
          <w:sz w:val="22"/>
        </w:rPr>
        <w:t> </w:t>
      </w:r>
      <w:r>
        <w:rPr>
          <w:sz w:val="22"/>
        </w:rPr>
        <w:t>course</w:t>
      </w:r>
      <w:r>
        <w:rPr>
          <w:spacing w:val="-8"/>
          <w:sz w:val="22"/>
        </w:rPr>
        <w:t> </w:t>
      </w:r>
      <w:r>
        <w:rPr>
          <w:sz w:val="22"/>
        </w:rPr>
        <w:t>buyouts</w:t>
      </w:r>
      <w:r>
        <w:rPr>
          <w:spacing w:val="-9"/>
          <w:sz w:val="22"/>
        </w:rPr>
        <w:t> </w:t>
      </w:r>
      <w:r>
        <w:rPr>
          <w:sz w:val="22"/>
        </w:rPr>
        <w:t>or</w:t>
      </w:r>
      <w:r>
        <w:rPr>
          <w:spacing w:val="-7"/>
          <w:sz w:val="22"/>
        </w:rPr>
        <w:t> </w:t>
      </w:r>
      <w:r>
        <w:rPr>
          <w:sz w:val="22"/>
        </w:rPr>
        <w:t>partial</w:t>
      </w:r>
      <w:r>
        <w:rPr>
          <w:spacing w:val="-7"/>
          <w:sz w:val="22"/>
        </w:rPr>
        <w:t> </w:t>
      </w:r>
      <w:r>
        <w:rPr>
          <w:sz w:val="22"/>
        </w:rPr>
        <w:t>buyouts</w:t>
      </w:r>
      <w:r>
        <w:rPr>
          <w:spacing w:val="-9"/>
          <w:sz w:val="22"/>
        </w:rPr>
        <w:t> </w:t>
      </w:r>
      <w:r>
        <w:rPr>
          <w:sz w:val="22"/>
        </w:rPr>
        <w:t>(when</w:t>
      </w:r>
      <w:r>
        <w:rPr>
          <w:spacing w:val="-8"/>
          <w:sz w:val="22"/>
        </w:rPr>
        <w:t> </w:t>
      </w:r>
      <w:r>
        <w:rPr>
          <w:sz w:val="22"/>
        </w:rPr>
        <w:t>approved)</w:t>
      </w:r>
      <w:r>
        <w:rPr>
          <w:spacing w:val="-7"/>
          <w:sz w:val="22"/>
        </w:rPr>
        <w:t> </w:t>
      </w:r>
      <w:r>
        <w:rPr>
          <w:sz w:val="22"/>
        </w:rPr>
        <w:t>will</w:t>
      </w:r>
      <w:r>
        <w:rPr>
          <w:spacing w:val="-8"/>
          <w:sz w:val="22"/>
        </w:rPr>
        <w:t> </w:t>
      </w:r>
      <w:r>
        <w:rPr>
          <w:sz w:val="22"/>
        </w:rPr>
        <w:t>be</w:t>
      </w:r>
      <w:r>
        <w:rPr>
          <w:spacing w:val="-7"/>
          <w:sz w:val="22"/>
        </w:rPr>
        <w:t> </w:t>
      </w:r>
      <w:r>
        <w:rPr>
          <w:spacing w:val="-2"/>
          <w:sz w:val="22"/>
        </w:rPr>
        <w:t>expected.</w:t>
      </w:r>
    </w:p>
    <w:p>
      <w:pPr>
        <w:pStyle w:val="ListParagraph"/>
        <w:numPr>
          <w:ilvl w:val="0"/>
          <w:numId w:val="3"/>
        </w:numPr>
        <w:tabs>
          <w:tab w:pos="1380" w:val="left" w:leader="none"/>
        </w:tabs>
        <w:spacing w:line="240" w:lineRule="auto" w:before="121" w:after="0"/>
        <w:ind w:left="1379" w:right="117" w:hanging="360"/>
        <w:jc w:val="both"/>
        <w:rPr>
          <w:sz w:val="22"/>
        </w:rPr>
      </w:pPr>
      <w:r>
        <w:rPr>
          <w:sz w:val="22"/>
        </w:rPr>
        <w:t>Department Heads, together with Directors and Professors-in-Charge, are responsible to schedule courses thoughtfully and monitor student enrollments in order to minimize the need to cancel </w:t>
      </w:r>
      <w:r>
        <w:rPr>
          <w:spacing w:val="-2"/>
          <w:sz w:val="22"/>
        </w:rPr>
        <w:t>courses.</w:t>
      </w:r>
    </w:p>
    <w:p>
      <w:pPr>
        <w:pStyle w:val="ListParagraph"/>
        <w:numPr>
          <w:ilvl w:val="1"/>
          <w:numId w:val="3"/>
        </w:numPr>
        <w:tabs>
          <w:tab w:pos="2100" w:val="left" w:leader="none"/>
        </w:tabs>
        <w:spacing w:line="240" w:lineRule="auto" w:before="120" w:after="0"/>
        <w:ind w:left="2099" w:right="115" w:hanging="360"/>
        <w:jc w:val="both"/>
        <w:rPr>
          <w:sz w:val="22"/>
        </w:rPr>
      </w:pPr>
      <w:r>
        <w:rPr>
          <w:sz w:val="22"/>
        </w:rPr>
        <w:t>If</w:t>
      </w:r>
      <w:r>
        <w:rPr>
          <w:spacing w:val="-8"/>
          <w:sz w:val="22"/>
        </w:rPr>
        <w:t> </w:t>
      </w:r>
      <w:r>
        <w:rPr>
          <w:sz w:val="22"/>
        </w:rPr>
        <w:t>a</w:t>
      </w:r>
      <w:r>
        <w:rPr>
          <w:spacing w:val="-8"/>
          <w:sz w:val="22"/>
        </w:rPr>
        <w:t> </w:t>
      </w:r>
      <w:r>
        <w:rPr>
          <w:sz w:val="22"/>
        </w:rPr>
        <w:t>course</w:t>
      </w:r>
      <w:r>
        <w:rPr>
          <w:spacing w:val="-8"/>
          <w:sz w:val="22"/>
        </w:rPr>
        <w:t> </w:t>
      </w:r>
      <w:r>
        <w:rPr>
          <w:sz w:val="22"/>
        </w:rPr>
        <w:t>is</w:t>
      </w:r>
      <w:r>
        <w:rPr>
          <w:spacing w:val="-7"/>
          <w:sz w:val="22"/>
        </w:rPr>
        <w:t> </w:t>
      </w:r>
      <w:r>
        <w:rPr>
          <w:sz w:val="22"/>
        </w:rPr>
        <w:t>canceled</w:t>
      </w:r>
      <w:r>
        <w:rPr>
          <w:spacing w:val="-7"/>
          <w:sz w:val="22"/>
        </w:rPr>
        <w:t> </w:t>
      </w:r>
      <w:r>
        <w:rPr>
          <w:sz w:val="22"/>
        </w:rPr>
        <w:t>due</w:t>
      </w:r>
      <w:r>
        <w:rPr>
          <w:spacing w:val="-8"/>
          <w:sz w:val="22"/>
        </w:rPr>
        <w:t> </w:t>
      </w:r>
      <w:r>
        <w:rPr>
          <w:sz w:val="22"/>
        </w:rPr>
        <w:t>to</w:t>
      </w:r>
      <w:r>
        <w:rPr>
          <w:spacing w:val="-7"/>
          <w:sz w:val="22"/>
        </w:rPr>
        <w:t> </w:t>
      </w:r>
      <w:r>
        <w:rPr>
          <w:sz w:val="22"/>
        </w:rPr>
        <w:t>low</w:t>
      </w:r>
      <w:r>
        <w:rPr>
          <w:spacing w:val="-8"/>
          <w:sz w:val="22"/>
        </w:rPr>
        <w:t> </w:t>
      </w:r>
      <w:r>
        <w:rPr>
          <w:sz w:val="22"/>
        </w:rPr>
        <w:t>enrollments,</w:t>
      </w:r>
      <w:r>
        <w:rPr>
          <w:spacing w:val="-8"/>
          <w:sz w:val="22"/>
        </w:rPr>
        <w:t> </w:t>
      </w:r>
      <w:r>
        <w:rPr>
          <w:sz w:val="22"/>
        </w:rPr>
        <w:t>an</w:t>
      </w:r>
      <w:r>
        <w:rPr>
          <w:spacing w:val="-7"/>
          <w:sz w:val="22"/>
        </w:rPr>
        <w:t> </w:t>
      </w:r>
      <w:r>
        <w:rPr>
          <w:sz w:val="22"/>
        </w:rPr>
        <w:t>alternate</w:t>
      </w:r>
      <w:r>
        <w:rPr>
          <w:spacing w:val="-8"/>
          <w:sz w:val="22"/>
        </w:rPr>
        <w:t> </w:t>
      </w:r>
      <w:r>
        <w:rPr>
          <w:sz w:val="22"/>
        </w:rPr>
        <w:t>assignment</w:t>
      </w:r>
      <w:r>
        <w:rPr>
          <w:spacing w:val="-8"/>
          <w:sz w:val="22"/>
        </w:rPr>
        <w:t> </w:t>
      </w:r>
      <w:r>
        <w:rPr>
          <w:sz w:val="22"/>
        </w:rPr>
        <w:t>will</w:t>
      </w:r>
      <w:r>
        <w:rPr>
          <w:spacing w:val="-8"/>
          <w:sz w:val="22"/>
        </w:rPr>
        <w:t> </w:t>
      </w:r>
      <w:r>
        <w:rPr>
          <w:sz w:val="22"/>
        </w:rPr>
        <w:t>be</w:t>
      </w:r>
      <w:r>
        <w:rPr>
          <w:spacing w:val="-8"/>
          <w:sz w:val="22"/>
        </w:rPr>
        <w:t> </w:t>
      </w:r>
      <w:r>
        <w:rPr>
          <w:sz w:val="22"/>
        </w:rPr>
        <w:t>made</w:t>
      </w:r>
      <w:r>
        <w:rPr>
          <w:spacing w:val="-8"/>
          <w:sz w:val="22"/>
        </w:rPr>
        <w:t> </w:t>
      </w:r>
      <w:r>
        <w:rPr>
          <w:sz w:val="22"/>
        </w:rPr>
        <w:t>by</w:t>
      </w:r>
      <w:r>
        <w:rPr>
          <w:spacing w:val="-7"/>
          <w:sz w:val="22"/>
        </w:rPr>
        <w:t> </w:t>
      </w:r>
      <w:r>
        <w:rPr>
          <w:sz w:val="22"/>
        </w:rPr>
        <w:t>the Department Head, following a review of a proposed assignment by College Academic </w:t>
      </w:r>
      <w:r>
        <w:rPr>
          <w:spacing w:val="-2"/>
          <w:sz w:val="22"/>
        </w:rPr>
        <w:t>Council.</w:t>
      </w:r>
    </w:p>
    <w:p>
      <w:pPr>
        <w:pStyle w:val="ListParagraph"/>
        <w:numPr>
          <w:ilvl w:val="1"/>
          <w:numId w:val="3"/>
        </w:numPr>
        <w:tabs>
          <w:tab w:pos="2100" w:val="left" w:leader="none"/>
        </w:tabs>
        <w:spacing w:line="240" w:lineRule="auto" w:before="120" w:after="0"/>
        <w:ind w:left="2099" w:right="115" w:hanging="360"/>
        <w:jc w:val="both"/>
        <w:rPr>
          <w:sz w:val="22"/>
        </w:rPr>
      </w:pPr>
      <w:r>
        <w:rPr>
          <w:sz w:val="22"/>
        </w:rPr>
        <w:t>Faculty members will complete the alternate work during the semester in which it is assigned. They are responsible to demonstrate completion of the work to the Department </w:t>
      </w:r>
      <w:r>
        <w:rPr>
          <w:spacing w:val="-4"/>
          <w:sz w:val="22"/>
        </w:rPr>
        <w:t>Head.</w:t>
      </w:r>
    </w:p>
    <w:sectPr>
      <w:pgSz w:w="12240" w:h="15840"/>
      <w:pgMar w:header="731" w:footer="0" w:top="960" w:bottom="280" w:left="7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531.479980pt;margin-top:35.535576pt;width:12.5pt;height:14.2pt;mso-position-horizontal-relative:page;mso-position-vertical-relative:page;z-index:-15814656" type="#_x0000_t202" id="docshape2" filled="false" stroked="false">
          <v:textbox inset="0,0,0,0">
            <w:txbxContent>
              <w:p>
                <w:pPr>
                  <w:pStyle w:val="BodyText"/>
                  <w:spacing w:before="10"/>
                  <w:ind w:left="60"/>
                  <w:jc w:val="left"/>
                </w:pPr>
                <w:r>
                  <w:rPr>
                    <w:w w:val="99"/>
                  </w:rPr>
                  <w:fldChar w:fldCharType="begin"/>
                </w:r>
                <w:r>
                  <w:rPr>
                    <w:w w:val="99"/>
                  </w:rPr>
                  <w:instrText> PAGE </w:instrText>
                </w:r>
                <w:r>
                  <w:rPr>
                    <w:w w:val="99"/>
                  </w:rPr>
                  <w:fldChar w:fldCharType="separate"/>
                </w:r>
                <w:r>
                  <w:rPr>
                    <w:w w:val="99"/>
                  </w:rPr>
                  <w:t>2</w:t>
                </w:r>
                <w:r>
                  <w:rPr>
                    <w:w w:val="99"/>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80" w:hanging="360"/>
        <w:jc w:val="left"/>
      </w:pPr>
      <w:rPr>
        <w:rFonts w:hint="default" w:ascii="Times New Roman" w:hAnsi="Times New Roman" w:eastAsia="Times New Roman" w:cs="Times New Roman"/>
        <w:b w:val="0"/>
        <w:bCs w:val="0"/>
        <w:i w:val="0"/>
        <w:iCs w:val="0"/>
        <w:w w:val="99"/>
        <w:sz w:val="22"/>
        <w:szCs w:val="22"/>
        <w:lang w:val="en-US" w:eastAsia="en-US" w:bidi="ar-SA"/>
      </w:rPr>
    </w:lvl>
    <w:lvl w:ilvl="1">
      <w:start w:val="1"/>
      <w:numFmt w:val="lowerLetter"/>
      <w:lvlText w:val="%2."/>
      <w:lvlJc w:val="left"/>
      <w:pPr>
        <w:ind w:left="2099" w:hanging="360"/>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2">
      <w:start w:val="0"/>
      <w:numFmt w:val="bullet"/>
      <w:lvlText w:val="•"/>
      <w:lvlJc w:val="left"/>
      <w:pPr>
        <w:ind w:left="2993" w:hanging="360"/>
      </w:pPr>
      <w:rPr>
        <w:rFonts w:hint="default"/>
        <w:lang w:val="en-US" w:eastAsia="en-US" w:bidi="ar-SA"/>
      </w:rPr>
    </w:lvl>
    <w:lvl w:ilvl="3">
      <w:start w:val="0"/>
      <w:numFmt w:val="bullet"/>
      <w:lvlText w:val="•"/>
      <w:lvlJc w:val="left"/>
      <w:pPr>
        <w:ind w:left="3886" w:hanging="360"/>
      </w:pPr>
      <w:rPr>
        <w:rFonts w:hint="default"/>
        <w:lang w:val="en-US" w:eastAsia="en-US" w:bidi="ar-SA"/>
      </w:rPr>
    </w:lvl>
    <w:lvl w:ilvl="4">
      <w:start w:val="0"/>
      <w:numFmt w:val="bullet"/>
      <w:lvlText w:val="•"/>
      <w:lvlJc w:val="left"/>
      <w:pPr>
        <w:ind w:left="4780" w:hanging="360"/>
      </w:pPr>
      <w:rPr>
        <w:rFonts w:hint="default"/>
        <w:lang w:val="en-US" w:eastAsia="en-US" w:bidi="ar-SA"/>
      </w:rPr>
    </w:lvl>
    <w:lvl w:ilvl="5">
      <w:start w:val="0"/>
      <w:numFmt w:val="bullet"/>
      <w:lvlText w:val="•"/>
      <w:lvlJc w:val="left"/>
      <w:pPr>
        <w:ind w:left="5673" w:hanging="360"/>
      </w:pPr>
      <w:rPr>
        <w:rFonts w:hint="default"/>
        <w:lang w:val="en-US" w:eastAsia="en-US" w:bidi="ar-SA"/>
      </w:rPr>
    </w:lvl>
    <w:lvl w:ilvl="6">
      <w:start w:val="0"/>
      <w:numFmt w:val="bullet"/>
      <w:lvlText w:val="•"/>
      <w:lvlJc w:val="left"/>
      <w:pPr>
        <w:ind w:left="6566" w:hanging="360"/>
      </w:pPr>
      <w:rPr>
        <w:rFonts w:hint="default"/>
        <w:lang w:val="en-US" w:eastAsia="en-US" w:bidi="ar-SA"/>
      </w:rPr>
    </w:lvl>
    <w:lvl w:ilvl="7">
      <w:start w:val="0"/>
      <w:numFmt w:val="bullet"/>
      <w:lvlText w:val="•"/>
      <w:lvlJc w:val="left"/>
      <w:pPr>
        <w:ind w:left="7460" w:hanging="360"/>
      </w:pPr>
      <w:rPr>
        <w:rFonts w:hint="default"/>
        <w:lang w:val="en-US" w:eastAsia="en-US" w:bidi="ar-SA"/>
      </w:rPr>
    </w:lvl>
    <w:lvl w:ilvl="8">
      <w:start w:val="0"/>
      <w:numFmt w:val="bullet"/>
      <w:lvlText w:val="•"/>
      <w:lvlJc w:val="left"/>
      <w:pPr>
        <w:ind w:left="8353" w:hanging="360"/>
      </w:pPr>
      <w:rPr>
        <w:rFonts w:hint="default"/>
        <w:lang w:val="en-US" w:eastAsia="en-US" w:bidi="ar-SA"/>
      </w:rPr>
    </w:lvl>
  </w:abstractNum>
  <w:abstractNum w:abstractNumId="1">
    <w:multiLevelType w:val="hybridMultilevel"/>
    <w:lvl w:ilvl="0">
      <w:start w:val="1"/>
      <w:numFmt w:val="decimal"/>
      <w:lvlText w:val="%1."/>
      <w:lvlJc w:val="left"/>
      <w:pPr>
        <w:ind w:left="1379" w:hanging="360"/>
        <w:jc w:val="left"/>
      </w:pPr>
      <w:rPr>
        <w:rFonts w:hint="default" w:ascii="Times New Roman" w:hAnsi="Times New Roman" w:eastAsia="Times New Roman" w:cs="Times New Roman"/>
        <w:b w:val="0"/>
        <w:bCs w:val="0"/>
        <w:i w:val="0"/>
        <w:iCs w:val="0"/>
        <w:w w:val="99"/>
        <w:sz w:val="22"/>
        <w:szCs w:val="22"/>
        <w:lang w:val="en-US" w:eastAsia="en-US" w:bidi="ar-SA"/>
      </w:rPr>
    </w:lvl>
    <w:lvl w:ilvl="1">
      <w:start w:val="1"/>
      <w:numFmt w:val="lowerLetter"/>
      <w:lvlText w:val="%2."/>
      <w:lvlJc w:val="left"/>
      <w:pPr>
        <w:ind w:left="2099" w:hanging="360"/>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2">
      <w:start w:val="0"/>
      <w:numFmt w:val="bullet"/>
      <w:lvlText w:val="•"/>
      <w:lvlJc w:val="left"/>
      <w:pPr>
        <w:ind w:left="2993" w:hanging="360"/>
      </w:pPr>
      <w:rPr>
        <w:rFonts w:hint="default"/>
        <w:lang w:val="en-US" w:eastAsia="en-US" w:bidi="ar-SA"/>
      </w:rPr>
    </w:lvl>
    <w:lvl w:ilvl="3">
      <w:start w:val="0"/>
      <w:numFmt w:val="bullet"/>
      <w:lvlText w:val="•"/>
      <w:lvlJc w:val="left"/>
      <w:pPr>
        <w:ind w:left="3886" w:hanging="360"/>
      </w:pPr>
      <w:rPr>
        <w:rFonts w:hint="default"/>
        <w:lang w:val="en-US" w:eastAsia="en-US" w:bidi="ar-SA"/>
      </w:rPr>
    </w:lvl>
    <w:lvl w:ilvl="4">
      <w:start w:val="0"/>
      <w:numFmt w:val="bullet"/>
      <w:lvlText w:val="•"/>
      <w:lvlJc w:val="left"/>
      <w:pPr>
        <w:ind w:left="4780" w:hanging="360"/>
      </w:pPr>
      <w:rPr>
        <w:rFonts w:hint="default"/>
        <w:lang w:val="en-US" w:eastAsia="en-US" w:bidi="ar-SA"/>
      </w:rPr>
    </w:lvl>
    <w:lvl w:ilvl="5">
      <w:start w:val="0"/>
      <w:numFmt w:val="bullet"/>
      <w:lvlText w:val="•"/>
      <w:lvlJc w:val="left"/>
      <w:pPr>
        <w:ind w:left="5673" w:hanging="360"/>
      </w:pPr>
      <w:rPr>
        <w:rFonts w:hint="default"/>
        <w:lang w:val="en-US" w:eastAsia="en-US" w:bidi="ar-SA"/>
      </w:rPr>
    </w:lvl>
    <w:lvl w:ilvl="6">
      <w:start w:val="0"/>
      <w:numFmt w:val="bullet"/>
      <w:lvlText w:val="•"/>
      <w:lvlJc w:val="left"/>
      <w:pPr>
        <w:ind w:left="6566" w:hanging="360"/>
      </w:pPr>
      <w:rPr>
        <w:rFonts w:hint="default"/>
        <w:lang w:val="en-US" w:eastAsia="en-US" w:bidi="ar-SA"/>
      </w:rPr>
    </w:lvl>
    <w:lvl w:ilvl="7">
      <w:start w:val="0"/>
      <w:numFmt w:val="bullet"/>
      <w:lvlText w:val="•"/>
      <w:lvlJc w:val="left"/>
      <w:pPr>
        <w:ind w:left="7460" w:hanging="360"/>
      </w:pPr>
      <w:rPr>
        <w:rFonts w:hint="default"/>
        <w:lang w:val="en-US" w:eastAsia="en-US" w:bidi="ar-SA"/>
      </w:rPr>
    </w:lvl>
    <w:lvl w:ilvl="8">
      <w:start w:val="0"/>
      <w:numFmt w:val="bullet"/>
      <w:lvlText w:val="•"/>
      <w:lvlJc w:val="left"/>
      <w:pPr>
        <w:ind w:left="8353" w:hanging="360"/>
      </w:pPr>
      <w:rPr>
        <w:rFonts w:hint="default"/>
        <w:lang w:val="en-US" w:eastAsia="en-US" w:bidi="ar-SA"/>
      </w:rPr>
    </w:lvl>
  </w:abstractNum>
  <w:abstractNum w:abstractNumId="0">
    <w:multiLevelType w:val="hybridMultilevel"/>
    <w:lvl w:ilvl="0">
      <w:start w:val="1"/>
      <w:numFmt w:val="decimal"/>
      <w:lvlText w:val="%1."/>
      <w:lvlJc w:val="left"/>
      <w:pPr>
        <w:ind w:left="1379" w:hanging="360"/>
        <w:jc w:val="left"/>
      </w:pPr>
      <w:rPr>
        <w:rFonts w:hint="default" w:ascii="Times New Roman" w:hAnsi="Times New Roman" w:eastAsia="Times New Roman" w:cs="Times New Roman"/>
        <w:b w:val="0"/>
        <w:bCs w:val="0"/>
        <w:i w:val="0"/>
        <w:iCs w:val="0"/>
        <w:w w:val="99"/>
        <w:sz w:val="22"/>
        <w:szCs w:val="22"/>
        <w:lang w:val="en-US" w:eastAsia="en-US" w:bidi="ar-SA"/>
      </w:rPr>
    </w:lvl>
    <w:lvl w:ilvl="1">
      <w:start w:val="0"/>
      <w:numFmt w:val="bullet"/>
      <w:lvlText w:val="•"/>
      <w:lvlJc w:val="left"/>
      <w:pPr>
        <w:ind w:left="2256" w:hanging="360"/>
      </w:pPr>
      <w:rPr>
        <w:rFonts w:hint="default"/>
        <w:lang w:val="en-US" w:eastAsia="en-US" w:bidi="ar-SA"/>
      </w:rPr>
    </w:lvl>
    <w:lvl w:ilvl="2">
      <w:start w:val="0"/>
      <w:numFmt w:val="bullet"/>
      <w:lvlText w:val="•"/>
      <w:lvlJc w:val="left"/>
      <w:pPr>
        <w:ind w:left="3132" w:hanging="360"/>
      </w:pPr>
      <w:rPr>
        <w:rFonts w:hint="default"/>
        <w:lang w:val="en-US" w:eastAsia="en-US" w:bidi="ar-SA"/>
      </w:rPr>
    </w:lvl>
    <w:lvl w:ilvl="3">
      <w:start w:val="0"/>
      <w:numFmt w:val="bullet"/>
      <w:lvlText w:val="•"/>
      <w:lvlJc w:val="left"/>
      <w:pPr>
        <w:ind w:left="4008" w:hanging="360"/>
      </w:pPr>
      <w:rPr>
        <w:rFonts w:hint="default"/>
        <w:lang w:val="en-US" w:eastAsia="en-US" w:bidi="ar-SA"/>
      </w:rPr>
    </w:lvl>
    <w:lvl w:ilvl="4">
      <w:start w:val="0"/>
      <w:numFmt w:val="bullet"/>
      <w:lvlText w:val="•"/>
      <w:lvlJc w:val="left"/>
      <w:pPr>
        <w:ind w:left="4884" w:hanging="360"/>
      </w:pPr>
      <w:rPr>
        <w:rFonts w:hint="default"/>
        <w:lang w:val="en-US" w:eastAsia="en-US" w:bidi="ar-SA"/>
      </w:rPr>
    </w:lvl>
    <w:lvl w:ilvl="5">
      <w:start w:val="0"/>
      <w:numFmt w:val="bullet"/>
      <w:lvlText w:val="•"/>
      <w:lvlJc w:val="left"/>
      <w:pPr>
        <w:ind w:left="5760" w:hanging="360"/>
      </w:pPr>
      <w:rPr>
        <w:rFonts w:hint="default"/>
        <w:lang w:val="en-US" w:eastAsia="en-US" w:bidi="ar-SA"/>
      </w:rPr>
    </w:lvl>
    <w:lvl w:ilvl="6">
      <w:start w:val="0"/>
      <w:numFmt w:val="bullet"/>
      <w:lvlText w:val="•"/>
      <w:lvlJc w:val="left"/>
      <w:pPr>
        <w:ind w:left="6636" w:hanging="360"/>
      </w:pPr>
      <w:rPr>
        <w:rFonts w:hint="default"/>
        <w:lang w:val="en-US" w:eastAsia="en-US" w:bidi="ar-SA"/>
      </w:rPr>
    </w:lvl>
    <w:lvl w:ilvl="7">
      <w:start w:val="0"/>
      <w:numFmt w:val="bullet"/>
      <w:lvlText w:val="•"/>
      <w:lvlJc w:val="left"/>
      <w:pPr>
        <w:ind w:left="7512" w:hanging="360"/>
      </w:pPr>
      <w:rPr>
        <w:rFonts w:hint="default"/>
        <w:lang w:val="en-US" w:eastAsia="en-US" w:bidi="ar-SA"/>
      </w:rPr>
    </w:lvl>
    <w:lvl w:ilvl="8">
      <w:start w:val="0"/>
      <w:numFmt w:val="bullet"/>
      <w:lvlText w:val="•"/>
      <w:lvlJc w:val="left"/>
      <w:pPr>
        <w:ind w:left="8388"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jc w:val="both"/>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660"/>
      <w:jc w:val="both"/>
      <w:outlineLvl w:val="1"/>
    </w:pPr>
    <w:rPr>
      <w:rFonts w:ascii="Times New Roman" w:hAnsi="Times New Roman" w:eastAsia="Times New Roman" w:cs="Times New Roman"/>
      <w:b/>
      <w:bCs/>
      <w:i/>
      <w:iCs/>
      <w:sz w:val="24"/>
      <w:szCs w:val="24"/>
      <w:lang w:val="en-US" w:eastAsia="en-US" w:bidi="ar-SA"/>
    </w:rPr>
  </w:style>
  <w:style w:styleId="Title" w:type="paragraph">
    <w:name w:val="Title"/>
    <w:basedOn w:val="Normal"/>
    <w:uiPriority w:val="1"/>
    <w:qFormat/>
    <w:pPr>
      <w:spacing w:before="212"/>
      <w:ind w:left="4015" w:right="3478"/>
      <w:jc w:val="center"/>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120"/>
      <w:ind w:left="1379"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yperlink" Target="https://undergrad.psu.edu/aappm/" TargetMode="External"/><Relationship Id="rId8" Type="http://schemas.openxmlformats.org/officeDocument/2006/relationships/hyperlink" Target="https://policy.psu.edu/policies/ac21"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prepress</dc:creator>
  <dc:description/>
  <dcterms:created xsi:type="dcterms:W3CDTF">2023-06-06T13:47:56Z</dcterms:created>
  <dcterms:modified xsi:type="dcterms:W3CDTF">2023-06-06T13:47:56Z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0x0101000FAF829C790EEF46BF4B74D4DA50A554</vt:lpwstr>
  </property>
  <property fmtid="{D5CDD505-2E9C-101B-9397-08002B2CF9AE}" pid="3" name="Created">
    <vt:filetime>2023-06-02T00:00:00Z</vt:filetime>
  </property>
  <property fmtid="{D5CDD505-2E9C-101B-9397-08002B2CF9AE}" pid="4" name="Creator">
    <vt:lpwstr>Acrobat PDFMaker 21 for Word</vt:lpwstr>
  </property>
  <property fmtid="{D5CDD505-2E9C-101B-9397-08002B2CF9AE}" pid="5" name="LastSaved">
    <vt:filetime>2023-06-06T00:00:00Z</vt:filetime>
  </property>
  <property fmtid="{D5CDD505-2E9C-101B-9397-08002B2CF9AE}" pid="6" name="Producer">
    <vt:lpwstr>Adobe PDF Library 21.1.174</vt:lpwstr>
  </property>
  <property fmtid="{D5CDD505-2E9C-101B-9397-08002B2CF9AE}" pid="7" name="SourceModified">
    <vt:lpwstr>D:20230602200551</vt:lpwstr>
  </property>
</Properties>
</file>