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F13B" w14:textId="77777777" w:rsidR="0047340D" w:rsidRPr="0047340D" w:rsidRDefault="0047340D" w:rsidP="0047340D">
      <w:pPr>
        <w:spacing w:after="0" w:line="240" w:lineRule="auto"/>
        <w:jc w:val="center"/>
        <w:rPr>
          <w:rFonts w:ascii="Times New Roman" w:eastAsia="Times New Roman" w:hAnsi="Times New Roman" w:cs="Times New Roman"/>
          <w:b/>
          <w:sz w:val="24"/>
          <w:szCs w:val="24"/>
        </w:rPr>
      </w:pPr>
      <w:r w:rsidRPr="0047340D">
        <w:rPr>
          <w:rFonts w:ascii="Times New Roman" w:eastAsia="Times New Roman" w:hAnsi="Times New Roman" w:cs="Times New Roman"/>
          <w:b/>
          <w:sz w:val="24"/>
          <w:szCs w:val="24"/>
        </w:rPr>
        <w:t>The Smeal College of Business</w:t>
      </w:r>
    </w:p>
    <w:p w14:paraId="2038F13C" w14:textId="77777777" w:rsidR="0047340D" w:rsidRPr="0047340D" w:rsidRDefault="0047340D" w:rsidP="0047340D">
      <w:pPr>
        <w:spacing w:after="0" w:line="240" w:lineRule="auto"/>
        <w:jc w:val="center"/>
        <w:rPr>
          <w:rFonts w:ascii="Times New Roman" w:eastAsia="Times New Roman" w:hAnsi="Times New Roman" w:cs="Times New Roman"/>
          <w:b/>
          <w:sz w:val="24"/>
          <w:szCs w:val="24"/>
        </w:rPr>
      </w:pPr>
      <w:r w:rsidRPr="0047340D">
        <w:rPr>
          <w:rFonts w:ascii="Times New Roman" w:eastAsia="Times New Roman" w:hAnsi="Times New Roman" w:cs="Times New Roman"/>
          <w:b/>
          <w:sz w:val="24"/>
          <w:szCs w:val="24"/>
        </w:rPr>
        <w:t>Teaching Load Policy</w:t>
      </w:r>
    </w:p>
    <w:p w14:paraId="2038F13D" w14:textId="77777777" w:rsidR="0047340D" w:rsidRPr="0047340D" w:rsidRDefault="0047340D" w:rsidP="0047340D">
      <w:pPr>
        <w:spacing w:before="100" w:beforeAutospacing="1" w:after="100" w:afterAutospacing="1" w:line="240" w:lineRule="auto"/>
        <w:rPr>
          <w:rFonts w:ascii="Times New Roman" w:eastAsia="Times New Roman" w:hAnsi="Times New Roman" w:cs="Times New Roman"/>
          <w:sz w:val="24"/>
          <w:szCs w:val="24"/>
        </w:rPr>
      </w:pPr>
      <w:r w:rsidRPr="0047340D">
        <w:rPr>
          <w:rFonts w:ascii="Times New Roman" w:eastAsia="Times New Roman" w:hAnsi="Times New Roman" w:cs="Times New Roman"/>
          <w:sz w:val="24"/>
          <w:szCs w:val="24"/>
        </w:rPr>
        <w:t>This teaching load policy aims to satisfy, to the extent feasible, the sometimes conflicting goals of promoting academic excellence, retaining key faculty members, maintaining competitiveness with peer schools, facilitating the efficient deployment of faculty resources under financial constraints, and making the distribution of teaching loads equitable.</w:t>
      </w:r>
    </w:p>
    <w:p w14:paraId="2038F13E" w14:textId="77777777" w:rsidR="0047340D" w:rsidRPr="0047340D" w:rsidRDefault="0047340D" w:rsidP="0047340D">
      <w:pPr>
        <w:spacing w:before="100" w:beforeAutospacing="1" w:after="100" w:afterAutospacing="1" w:line="240" w:lineRule="auto"/>
        <w:rPr>
          <w:rFonts w:ascii="Times New Roman" w:eastAsia="Times New Roman" w:hAnsi="Times New Roman" w:cs="Times New Roman"/>
          <w:sz w:val="24"/>
          <w:szCs w:val="24"/>
        </w:rPr>
      </w:pPr>
      <w:r w:rsidRPr="0047340D">
        <w:rPr>
          <w:rFonts w:ascii="Times New Roman" w:eastAsia="Times New Roman" w:hAnsi="Times New Roman" w:cs="Times New Roman"/>
          <w:sz w:val="24"/>
          <w:szCs w:val="24"/>
        </w:rPr>
        <w:t>The standard course load for Smeal tenured/tenure-track faculty members is 12-credit hours per year. Some faculty members, based on their productivity and/or tenure clock status, may be assigned less than 12-credit hours, and others, more than 12-credit hours.  For faculty who are research productive, i.e., tenured faculty who are consistently making significant contributions to the scholarship of their fields and untenured faculty who are demonstrating successful progress toward tenure, the teaching load will be reduced from the standard load to 9-credit hours by the Dean’s Office, based on a recommendation from the Department Chair.  The research-productive status of a faculty member will be evaluated at the departmental level, and if necessary, in consultation with the Dean’s Office.  Reductions in teaching load below 9 credit hours will be approved by the Dean’s Office (in consultation with the Department Chair) on a case-by-case basis depending on unique aspects of the faculty member’s assignment (e.g., number of preps, endowed chair status, large class sizes, administrative/service loads such as department chair,</w:t>
      </w:r>
      <w:r>
        <w:rPr>
          <w:rFonts w:ascii="Times New Roman" w:eastAsia="Times New Roman" w:hAnsi="Times New Roman" w:cs="Times New Roman"/>
          <w:sz w:val="24"/>
          <w:szCs w:val="24"/>
        </w:rPr>
        <w:t xml:space="preserve"> as well as external service such as key editorships</w:t>
      </w:r>
      <w:r w:rsidRPr="0047340D">
        <w:rPr>
          <w:rFonts w:ascii="Times New Roman" w:eastAsia="Times New Roman" w:hAnsi="Times New Roman" w:cs="Times New Roman"/>
          <w:sz w:val="24"/>
          <w:szCs w:val="24"/>
        </w:rPr>
        <w:t xml:space="preserve">, etc.).  Tenured faculty members who have not maintained a research program, and hence are not </w:t>
      </w:r>
      <w:r>
        <w:rPr>
          <w:rFonts w:ascii="Times New Roman" w:eastAsia="Times New Roman" w:hAnsi="Times New Roman" w:cs="Times New Roman"/>
          <w:sz w:val="24"/>
          <w:szCs w:val="24"/>
        </w:rPr>
        <w:t xml:space="preserve">research </w:t>
      </w:r>
      <w:r w:rsidRPr="0047340D">
        <w:rPr>
          <w:rFonts w:ascii="Times New Roman" w:eastAsia="Times New Roman" w:hAnsi="Times New Roman" w:cs="Times New Roman"/>
          <w:sz w:val="24"/>
          <w:szCs w:val="24"/>
        </w:rPr>
        <w:t>productive, can be assigned a teaching load of more than 12 credit hours as determined by the Dean’s Office in consultation with the appropriate Department Chair.</w:t>
      </w:r>
    </w:p>
    <w:p w14:paraId="2038F13F" w14:textId="5257308C" w:rsidR="0047340D" w:rsidRPr="0047340D" w:rsidRDefault="0047340D" w:rsidP="0047340D">
      <w:pPr>
        <w:spacing w:after="0" w:line="240" w:lineRule="auto"/>
        <w:rPr>
          <w:rFonts w:ascii="Times New Roman" w:eastAsia="Times New Roman" w:hAnsi="Times New Roman" w:cs="Times New Roman"/>
          <w:sz w:val="24"/>
          <w:szCs w:val="24"/>
        </w:rPr>
      </w:pPr>
      <w:r w:rsidRPr="0047340D">
        <w:rPr>
          <w:rFonts w:ascii="Times New Roman" w:eastAsia="Times New Roman" w:hAnsi="Times New Roman" w:cs="Times New Roman"/>
          <w:sz w:val="24"/>
          <w:szCs w:val="24"/>
        </w:rPr>
        <w:t xml:space="preserve">Clinical faculty members are expected to have a teaching load of 18 credits and other </w:t>
      </w:r>
      <w:r w:rsidR="00784432">
        <w:rPr>
          <w:rFonts w:ascii="Times New Roman" w:eastAsia="Times New Roman" w:hAnsi="Times New Roman" w:cs="Times New Roman"/>
          <w:sz w:val="24"/>
          <w:szCs w:val="24"/>
        </w:rPr>
        <w:t>teaching</w:t>
      </w:r>
      <w:r w:rsidRPr="0047340D">
        <w:rPr>
          <w:rFonts w:ascii="Times New Roman" w:eastAsia="Times New Roman" w:hAnsi="Times New Roman" w:cs="Times New Roman"/>
          <w:sz w:val="24"/>
          <w:szCs w:val="24"/>
        </w:rPr>
        <w:t xml:space="preserve"> faculty a load of 21 credits.  Departures from these guidelines must have prior approval from the Dean’s Office. Compensated overloads are permitted. When making offers to Clinical and </w:t>
      </w:r>
      <w:r w:rsidR="00713767">
        <w:rPr>
          <w:rFonts w:ascii="Times New Roman" w:eastAsia="Times New Roman" w:hAnsi="Times New Roman" w:cs="Times New Roman"/>
          <w:sz w:val="24"/>
          <w:szCs w:val="24"/>
        </w:rPr>
        <w:t>other teaching</w:t>
      </w:r>
      <w:r w:rsidRPr="0047340D">
        <w:rPr>
          <w:rFonts w:ascii="Times New Roman" w:eastAsia="Times New Roman" w:hAnsi="Times New Roman" w:cs="Times New Roman"/>
          <w:sz w:val="24"/>
          <w:szCs w:val="24"/>
        </w:rPr>
        <w:t xml:space="preserve"> faculty candidates, these teaching loads will serve as the contractual minimums. Departures from these minimums, contractually or in any given academic year, should be determined on a case-by-case basis based on a zero-sum decision criterion (e.g., course development, program directorships, or other assignments sufficient to replace a given number of credits).</w:t>
      </w:r>
    </w:p>
    <w:p w14:paraId="2038F140" w14:textId="77777777" w:rsidR="0075179C" w:rsidRDefault="0075179C"/>
    <w:p w14:paraId="2038F141" w14:textId="77777777" w:rsidR="0047340D" w:rsidRDefault="0047340D" w:rsidP="00FF2E3A">
      <w:pPr>
        <w:spacing w:after="0" w:line="240" w:lineRule="auto"/>
        <w:rPr>
          <w:rFonts w:ascii="Times New Roman" w:hAnsi="Times New Roman" w:cs="Times New Roman"/>
          <w:sz w:val="24"/>
          <w:szCs w:val="24"/>
        </w:rPr>
      </w:pPr>
      <w:r w:rsidRPr="0047340D">
        <w:rPr>
          <w:rFonts w:ascii="Times New Roman" w:hAnsi="Times New Roman" w:cs="Times New Roman"/>
          <w:sz w:val="24"/>
          <w:szCs w:val="24"/>
        </w:rPr>
        <w:t>Approved by FAC: April 14, 2010</w:t>
      </w:r>
    </w:p>
    <w:p w14:paraId="2038F142" w14:textId="457E9710" w:rsidR="00FF2E3A" w:rsidRDefault="00FF2E3A" w:rsidP="00FF2E3A">
      <w:pPr>
        <w:spacing w:after="0" w:line="240" w:lineRule="auto"/>
        <w:rPr>
          <w:rFonts w:ascii="Times New Roman" w:hAnsi="Times New Roman" w:cs="Times New Roman"/>
          <w:sz w:val="24"/>
          <w:szCs w:val="24"/>
        </w:rPr>
      </w:pPr>
      <w:r>
        <w:rPr>
          <w:rFonts w:ascii="Times New Roman" w:hAnsi="Times New Roman" w:cs="Times New Roman"/>
          <w:sz w:val="24"/>
          <w:szCs w:val="24"/>
        </w:rPr>
        <w:t>Approved by faculty: April 14, 2010</w:t>
      </w:r>
    </w:p>
    <w:p w14:paraId="7F42E621" w14:textId="782B9B1A" w:rsidR="009F3AAA" w:rsidRPr="0047340D" w:rsidRDefault="00515256" w:rsidP="00FF2E3A">
      <w:pPr>
        <w:spacing w:after="0" w:line="240" w:lineRule="auto"/>
        <w:rPr>
          <w:rFonts w:ascii="Times New Roman" w:hAnsi="Times New Roman" w:cs="Times New Roman"/>
          <w:sz w:val="24"/>
          <w:szCs w:val="24"/>
        </w:rPr>
      </w:pPr>
      <w:r>
        <w:rPr>
          <w:rFonts w:ascii="Times New Roman" w:hAnsi="Times New Roman" w:cs="Times New Roman"/>
          <w:sz w:val="24"/>
          <w:szCs w:val="24"/>
        </w:rPr>
        <w:t>Updated by V. Struble to reflect change from FT1 to other teaching faculty</w:t>
      </w:r>
      <w:r w:rsidR="005F4CED">
        <w:rPr>
          <w:rFonts w:ascii="Times New Roman" w:hAnsi="Times New Roman" w:cs="Times New Roman"/>
          <w:sz w:val="24"/>
          <w:szCs w:val="24"/>
        </w:rPr>
        <w:t>: June 27, 2023</w:t>
      </w:r>
    </w:p>
    <w:sectPr w:rsidR="009F3AAA" w:rsidRPr="0047340D" w:rsidSect="0075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0D"/>
    <w:rsid w:val="000C0E47"/>
    <w:rsid w:val="00146FA5"/>
    <w:rsid w:val="00196327"/>
    <w:rsid w:val="0047340D"/>
    <w:rsid w:val="00515256"/>
    <w:rsid w:val="005F4CED"/>
    <w:rsid w:val="006542BE"/>
    <w:rsid w:val="00713767"/>
    <w:rsid w:val="0074716D"/>
    <w:rsid w:val="0075179C"/>
    <w:rsid w:val="00784432"/>
    <w:rsid w:val="009F3AAA"/>
    <w:rsid w:val="00A5623E"/>
    <w:rsid w:val="00A85BA4"/>
    <w:rsid w:val="00A94CDC"/>
    <w:rsid w:val="00C75C35"/>
    <w:rsid w:val="00FF2E3A"/>
    <w:rsid w:val="0476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F13B"/>
  <w15:docId w15:val="{DB7C170F-C0D9-614D-94D6-EB4FD055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17401">
      <w:bodyDiv w:val="1"/>
      <w:marLeft w:val="0"/>
      <w:marRight w:val="0"/>
      <w:marTop w:val="0"/>
      <w:marBottom w:val="0"/>
      <w:divBdr>
        <w:top w:val="none" w:sz="0" w:space="0" w:color="auto"/>
        <w:left w:val="none" w:sz="0" w:space="0" w:color="auto"/>
        <w:bottom w:val="none" w:sz="0" w:space="0" w:color="auto"/>
        <w:right w:val="none" w:sz="0" w:space="0" w:color="auto"/>
      </w:divBdr>
      <w:divsChild>
        <w:div w:id="1772770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5B02665641440B9BEDCDE0F5614D0" ma:contentTypeVersion="11" ma:contentTypeDescription="Create a new document." ma:contentTypeScope="" ma:versionID="b142807ea2f404cab9baaf698785ebab">
  <xsd:schema xmlns:xsd="http://www.w3.org/2001/XMLSchema" xmlns:xs="http://www.w3.org/2001/XMLSchema" xmlns:p="http://schemas.microsoft.com/office/2006/metadata/properties" xmlns:ns2="7ebb4e06-07dd-4599-ba52-7c6cbcdf31e1" xmlns:ns3="4dbc52fc-31b5-46f4-bc6c-951cdf5a243a" targetNamespace="http://schemas.microsoft.com/office/2006/metadata/properties" ma:root="true" ma:fieldsID="d858d9d9af2491760e506218973419ce" ns2:_="" ns3:_="">
    <xsd:import namespace="7ebb4e06-07dd-4599-ba52-7c6cbcdf31e1"/>
    <xsd:import namespace="4dbc52fc-31b5-46f4-bc6c-951cdf5a2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b4e06-07dd-4599-ba52-7c6cbcdf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c52fc-31b5-46f4-bc6c-951cdf5a24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3A287-777F-4F97-B5BD-338DE738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b4e06-07dd-4599-ba52-7c6cbcdf31e1"/>
    <ds:schemaRef ds:uri="4dbc52fc-31b5-46f4-bc6c-951cdf5a2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B9278-C48E-4F29-AEFF-6561EFE10A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889050-B82A-4F14-AD00-F933268F2B5A}">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2280</Characters>
  <Application>Microsoft Office Word</Application>
  <DocSecurity>0</DocSecurity>
  <Lines>19</Lines>
  <Paragraphs>5</Paragraphs>
  <ScaleCrop>false</ScaleCrop>
  <Company>Penn State University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axr15</dc:creator>
  <cp:lastModifiedBy>Struble, Valerie Joy</cp:lastModifiedBy>
  <cp:revision>2</cp:revision>
  <dcterms:created xsi:type="dcterms:W3CDTF">2023-06-27T16:06:00Z</dcterms:created>
  <dcterms:modified xsi:type="dcterms:W3CDTF">2023-06-27T16:06:00Z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0x010100E1A5B02665641440B9BEDCDE0F5614D0</vt:lpwstr>
  </property>
  <property fmtid="{D5CDD505-2E9C-101B-9397-08002B2CF9AE}" pid="3" name="Order">
    <vt:r8>131800</vt:r8>
  </property>
</Properties>
</file>